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5CBEC" w14:textId="173DE3B4" w:rsidR="005B44C5" w:rsidRDefault="00FC0484" w:rsidP="007F27ED">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bCs/>
          <w:sz w:val="32"/>
          <w:szCs w:val="28"/>
        </w:rPr>
      </w:pPr>
      <w:bookmarkStart w:id="0" w:name="_GoBack"/>
      <w:bookmarkEnd w:id="0"/>
      <w:r>
        <w:rPr>
          <w:rFonts w:ascii="Calibri" w:hAnsi="Calibri" w:cs="Calibri"/>
          <w:b/>
          <w:bCs/>
          <w:sz w:val="32"/>
          <w:szCs w:val="28"/>
        </w:rPr>
        <w:t>Minister for</w:t>
      </w:r>
      <w:r w:rsidRPr="00FC0484">
        <w:rPr>
          <w:rFonts w:ascii="Calibri" w:hAnsi="Calibri" w:cs="Calibri"/>
          <w:b/>
          <w:bCs/>
          <w:sz w:val="32"/>
          <w:szCs w:val="28"/>
        </w:rPr>
        <w:t xml:space="preserve"> Finance</w:t>
      </w:r>
      <w:r>
        <w:rPr>
          <w:rFonts w:ascii="Calibri" w:hAnsi="Calibri" w:cs="Calibri"/>
          <w:b/>
          <w:bCs/>
          <w:sz w:val="32"/>
          <w:szCs w:val="28"/>
        </w:rPr>
        <w:t xml:space="preserve"> &amp; Economic Development</w:t>
      </w:r>
      <w:r w:rsidRPr="00FC0484">
        <w:rPr>
          <w:rFonts w:ascii="Calibri" w:hAnsi="Calibri" w:cs="Calibri"/>
          <w:b/>
          <w:bCs/>
          <w:sz w:val="32"/>
          <w:szCs w:val="28"/>
        </w:rPr>
        <w:t xml:space="preserve"> Remarks</w:t>
      </w:r>
    </w:p>
    <w:p w14:paraId="3C63AC41" w14:textId="37844DD8" w:rsidR="00FC0484" w:rsidRPr="00FC0484" w:rsidRDefault="00FC0484" w:rsidP="007F27ED">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bCs/>
          <w:sz w:val="32"/>
          <w:szCs w:val="28"/>
        </w:rPr>
      </w:pPr>
      <w:r>
        <w:rPr>
          <w:rFonts w:ascii="Calibri" w:hAnsi="Calibri" w:cs="Calibri"/>
          <w:b/>
          <w:bCs/>
          <w:sz w:val="32"/>
          <w:szCs w:val="28"/>
        </w:rPr>
        <w:t>Deputy Premier Hon. Christopher Saunders, MP</w:t>
      </w:r>
    </w:p>
    <w:p w14:paraId="4F7C987F" w14:textId="3FFC85FD" w:rsidR="005B44C5" w:rsidRPr="00FC0484" w:rsidRDefault="008B03A7" w:rsidP="007F27ED">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bCs/>
          <w:sz w:val="32"/>
          <w:szCs w:val="28"/>
        </w:rPr>
      </w:pPr>
      <w:r>
        <w:rPr>
          <w:rFonts w:ascii="Calibri" w:hAnsi="Calibri" w:cs="Calibri"/>
          <w:b/>
          <w:bCs/>
          <w:sz w:val="32"/>
          <w:szCs w:val="28"/>
        </w:rPr>
        <w:t xml:space="preserve">2021 Census </w:t>
      </w:r>
      <w:proofErr w:type="gramStart"/>
      <w:r>
        <w:rPr>
          <w:rFonts w:ascii="Calibri" w:hAnsi="Calibri" w:cs="Calibri"/>
          <w:b/>
          <w:bCs/>
          <w:sz w:val="32"/>
          <w:szCs w:val="28"/>
        </w:rPr>
        <w:t>Of</w:t>
      </w:r>
      <w:proofErr w:type="gramEnd"/>
      <w:r>
        <w:rPr>
          <w:rFonts w:ascii="Calibri" w:hAnsi="Calibri" w:cs="Calibri"/>
          <w:b/>
          <w:bCs/>
          <w:sz w:val="32"/>
          <w:szCs w:val="28"/>
        </w:rPr>
        <w:t xml:space="preserve"> Population a</w:t>
      </w:r>
      <w:r w:rsidR="00FC0484" w:rsidRPr="00FC0484">
        <w:rPr>
          <w:rFonts w:ascii="Calibri" w:hAnsi="Calibri" w:cs="Calibri"/>
          <w:b/>
          <w:bCs/>
          <w:sz w:val="32"/>
          <w:szCs w:val="28"/>
        </w:rPr>
        <w:t>nd Housing Report</w:t>
      </w:r>
    </w:p>
    <w:p w14:paraId="0208DC1B" w14:textId="77777777" w:rsidR="00FC0484" w:rsidRDefault="00FC0484" w:rsidP="007F27ED">
      <w:pPr>
        <w:spacing w:line="360" w:lineRule="auto"/>
        <w:rPr>
          <w:rFonts w:ascii="Calibri" w:hAnsi="Calibri" w:cs="Calibri"/>
          <w:sz w:val="32"/>
          <w:szCs w:val="32"/>
          <w:u w:val="single"/>
        </w:rPr>
      </w:pPr>
    </w:p>
    <w:p w14:paraId="4D5580BA" w14:textId="77777777" w:rsidR="00521B8D" w:rsidRPr="008B03A7" w:rsidRDefault="00D35338" w:rsidP="007F27ED">
      <w:pPr>
        <w:spacing w:line="360" w:lineRule="auto"/>
        <w:rPr>
          <w:rFonts w:ascii="Arial" w:hAnsi="Arial" w:cs="Arial"/>
          <w:sz w:val="28"/>
          <w:szCs w:val="28"/>
          <w:u w:val="single"/>
        </w:rPr>
      </w:pPr>
      <w:r w:rsidRPr="008B03A7">
        <w:rPr>
          <w:rFonts w:ascii="Arial" w:hAnsi="Arial" w:cs="Arial"/>
          <w:sz w:val="28"/>
          <w:szCs w:val="28"/>
          <w:u w:val="single"/>
        </w:rPr>
        <w:t>Introductory Remarks</w:t>
      </w:r>
    </w:p>
    <w:p w14:paraId="64382F11" w14:textId="55AD0EC1" w:rsidR="00D14AAD" w:rsidRPr="008B03A7" w:rsidRDefault="00D14AAD" w:rsidP="00417303">
      <w:pPr>
        <w:spacing w:line="480" w:lineRule="auto"/>
        <w:rPr>
          <w:rFonts w:ascii="Arial" w:hAnsi="Arial" w:cs="Arial"/>
          <w:sz w:val="28"/>
          <w:szCs w:val="28"/>
        </w:rPr>
      </w:pPr>
      <w:r w:rsidRPr="008B03A7">
        <w:rPr>
          <w:rFonts w:ascii="Arial" w:hAnsi="Arial" w:cs="Arial"/>
          <w:sz w:val="28"/>
          <w:szCs w:val="28"/>
        </w:rPr>
        <w:t>Good afternoon everyone</w:t>
      </w:r>
      <w:r w:rsidR="002C77A8" w:rsidRPr="008B03A7">
        <w:rPr>
          <w:rFonts w:ascii="Arial" w:hAnsi="Arial" w:cs="Arial"/>
          <w:sz w:val="28"/>
          <w:szCs w:val="28"/>
        </w:rPr>
        <w:t xml:space="preserve">. I want to start off by thanking </w:t>
      </w:r>
      <w:r w:rsidR="00196D62" w:rsidRPr="008B03A7">
        <w:rPr>
          <w:rFonts w:ascii="Arial" w:hAnsi="Arial" w:cs="Arial"/>
          <w:sz w:val="28"/>
          <w:szCs w:val="28"/>
        </w:rPr>
        <w:t xml:space="preserve">all of you for </w:t>
      </w:r>
      <w:r w:rsidRPr="008B03A7">
        <w:rPr>
          <w:rFonts w:ascii="Arial" w:hAnsi="Arial" w:cs="Arial"/>
          <w:sz w:val="28"/>
          <w:szCs w:val="28"/>
        </w:rPr>
        <w:t>attending this press conference today</w:t>
      </w:r>
      <w:r w:rsidR="00196D62" w:rsidRPr="008B03A7">
        <w:rPr>
          <w:rFonts w:ascii="Arial" w:hAnsi="Arial" w:cs="Arial"/>
          <w:sz w:val="28"/>
          <w:szCs w:val="28"/>
        </w:rPr>
        <w:t xml:space="preserve">. As the Premier noted earlier, this census was done under challenging circumstances and I too would also like to thank everyone that opened their doors and welcome the census workers into their homes. The information gathered during the census will guide many policies for this government going forward. </w:t>
      </w:r>
    </w:p>
    <w:p w14:paraId="28ED1645" w14:textId="77777777" w:rsidR="008B03A7" w:rsidRPr="008B03A7" w:rsidRDefault="008B03A7" w:rsidP="00417303">
      <w:pPr>
        <w:spacing w:line="480" w:lineRule="auto"/>
        <w:rPr>
          <w:rFonts w:ascii="Arial" w:hAnsi="Arial" w:cs="Arial"/>
          <w:sz w:val="28"/>
          <w:szCs w:val="28"/>
        </w:rPr>
      </w:pPr>
    </w:p>
    <w:p w14:paraId="5A7294A9" w14:textId="284A805F" w:rsidR="00196D62" w:rsidRPr="008B03A7" w:rsidRDefault="008B03A7" w:rsidP="00417303">
      <w:pPr>
        <w:spacing w:line="480" w:lineRule="auto"/>
        <w:rPr>
          <w:rFonts w:ascii="Arial" w:hAnsi="Arial" w:cs="Arial"/>
          <w:sz w:val="28"/>
          <w:szCs w:val="28"/>
        </w:rPr>
      </w:pPr>
      <w:r w:rsidRPr="008B03A7">
        <w:rPr>
          <w:rFonts w:ascii="Arial" w:hAnsi="Arial" w:cs="Arial"/>
          <w:sz w:val="28"/>
          <w:szCs w:val="28"/>
        </w:rPr>
        <w:t>Recognis</w:t>
      </w:r>
      <w:r w:rsidR="00196D62" w:rsidRPr="008B03A7">
        <w:rPr>
          <w:rFonts w:ascii="Arial" w:hAnsi="Arial" w:cs="Arial"/>
          <w:sz w:val="28"/>
          <w:szCs w:val="28"/>
        </w:rPr>
        <w:t xml:space="preserve">ing the historic nature of this census document, I am also pleased to report that the names of all the </w:t>
      </w:r>
      <w:r w:rsidR="00417303" w:rsidRPr="008B03A7">
        <w:rPr>
          <w:rFonts w:ascii="Arial" w:hAnsi="Arial" w:cs="Arial"/>
          <w:sz w:val="28"/>
          <w:szCs w:val="28"/>
        </w:rPr>
        <w:t xml:space="preserve">individuals that made this census report possible is also included in the report – all 436 of them. </w:t>
      </w:r>
      <w:r w:rsidR="00DD7382" w:rsidRPr="008B03A7">
        <w:rPr>
          <w:rFonts w:ascii="Arial" w:hAnsi="Arial" w:cs="Arial"/>
          <w:sz w:val="28"/>
          <w:szCs w:val="28"/>
        </w:rPr>
        <w:t>In short, it took 43</w:t>
      </w:r>
      <w:r w:rsidR="00417303" w:rsidRPr="008B03A7">
        <w:rPr>
          <w:rFonts w:ascii="Arial" w:hAnsi="Arial" w:cs="Arial"/>
          <w:sz w:val="28"/>
          <w:szCs w:val="28"/>
        </w:rPr>
        <w:t>6</w:t>
      </w:r>
      <w:r w:rsidR="00DD7382" w:rsidRPr="008B03A7">
        <w:rPr>
          <w:rFonts w:ascii="Arial" w:hAnsi="Arial" w:cs="Arial"/>
          <w:sz w:val="28"/>
          <w:szCs w:val="28"/>
        </w:rPr>
        <w:t xml:space="preserve"> people to make this report possible today and on behalf of the government and the people of the Cayman Islands</w:t>
      </w:r>
      <w:r w:rsidR="00FC0484" w:rsidRPr="008B03A7">
        <w:rPr>
          <w:rFonts w:ascii="Arial" w:hAnsi="Arial" w:cs="Arial"/>
          <w:sz w:val="28"/>
          <w:szCs w:val="28"/>
        </w:rPr>
        <w:t>,</w:t>
      </w:r>
      <w:r w:rsidR="00DD7382" w:rsidRPr="008B03A7">
        <w:rPr>
          <w:rFonts w:ascii="Arial" w:hAnsi="Arial" w:cs="Arial"/>
          <w:sz w:val="28"/>
          <w:szCs w:val="28"/>
        </w:rPr>
        <w:t xml:space="preserve"> I want to thank them for their service and contributions. </w:t>
      </w:r>
    </w:p>
    <w:p w14:paraId="2A7C29F6" w14:textId="77777777" w:rsidR="008B03A7" w:rsidRPr="008B03A7" w:rsidRDefault="008B03A7" w:rsidP="00417303">
      <w:pPr>
        <w:spacing w:line="480" w:lineRule="auto"/>
        <w:rPr>
          <w:rFonts w:ascii="Arial" w:hAnsi="Arial" w:cs="Arial"/>
          <w:sz w:val="28"/>
          <w:szCs w:val="28"/>
        </w:rPr>
      </w:pPr>
    </w:p>
    <w:p w14:paraId="4E5AEFA1" w14:textId="4D2B9334" w:rsidR="00FC0484" w:rsidRPr="008B03A7" w:rsidRDefault="00991CE5" w:rsidP="00417303">
      <w:pPr>
        <w:spacing w:line="480" w:lineRule="auto"/>
        <w:rPr>
          <w:rFonts w:ascii="Arial" w:hAnsi="Arial" w:cs="Arial"/>
          <w:sz w:val="28"/>
          <w:szCs w:val="28"/>
        </w:rPr>
      </w:pPr>
      <w:r w:rsidRPr="008B03A7">
        <w:rPr>
          <w:rFonts w:ascii="Arial" w:hAnsi="Arial" w:cs="Arial"/>
          <w:sz w:val="28"/>
          <w:szCs w:val="28"/>
        </w:rPr>
        <w:lastRenderedPageBreak/>
        <w:t>I actually also want to thank their families too</w:t>
      </w:r>
      <w:r w:rsidR="00FC0484" w:rsidRPr="008B03A7">
        <w:rPr>
          <w:rFonts w:ascii="Arial" w:hAnsi="Arial" w:cs="Arial"/>
          <w:sz w:val="28"/>
          <w:szCs w:val="28"/>
        </w:rPr>
        <w:t>,</w:t>
      </w:r>
      <w:r w:rsidRPr="008B03A7">
        <w:rPr>
          <w:rFonts w:ascii="Arial" w:hAnsi="Arial" w:cs="Arial"/>
          <w:sz w:val="28"/>
          <w:szCs w:val="28"/>
        </w:rPr>
        <w:t xml:space="preserve"> because </w:t>
      </w:r>
      <w:r w:rsidR="008B03A7" w:rsidRPr="008B03A7">
        <w:rPr>
          <w:rFonts w:ascii="Arial" w:hAnsi="Arial" w:cs="Arial"/>
          <w:sz w:val="28"/>
          <w:szCs w:val="28"/>
        </w:rPr>
        <w:t xml:space="preserve">in </w:t>
      </w:r>
      <w:r w:rsidRPr="008B03A7">
        <w:rPr>
          <w:rFonts w:ascii="Arial" w:hAnsi="Arial" w:cs="Arial"/>
          <w:sz w:val="28"/>
          <w:szCs w:val="28"/>
        </w:rPr>
        <w:t xml:space="preserve">many instances again in the COVID environment, </w:t>
      </w:r>
      <w:r w:rsidR="00FC0484" w:rsidRPr="008B03A7">
        <w:rPr>
          <w:rFonts w:ascii="Arial" w:hAnsi="Arial" w:cs="Arial"/>
          <w:sz w:val="28"/>
          <w:szCs w:val="28"/>
        </w:rPr>
        <w:t xml:space="preserve">when </w:t>
      </w:r>
      <w:r w:rsidRPr="008B03A7">
        <w:rPr>
          <w:rFonts w:ascii="Arial" w:hAnsi="Arial" w:cs="Arial"/>
          <w:sz w:val="28"/>
          <w:szCs w:val="28"/>
        </w:rPr>
        <w:t>we didn’t have what we did today</w:t>
      </w:r>
      <w:r w:rsidR="00FC0484" w:rsidRPr="008B03A7">
        <w:rPr>
          <w:rFonts w:ascii="Arial" w:hAnsi="Arial" w:cs="Arial"/>
          <w:sz w:val="28"/>
          <w:szCs w:val="28"/>
        </w:rPr>
        <w:t>,</w:t>
      </w:r>
      <w:r w:rsidRPr="008B03A7">
        <w:rPr>
          <w:rFonts w:ascii="Arial" w:hAnsi="Arial" w:cs="Arial"/>
          <w:sz w:val="28"/>
          <w:szCs w:val="28"/>
        </w:rPr>
        <w:t xml:space="preserve"> their families also </w:t>
      </w:r>
      <w:proofErr w:type="spellStart"/>
      <w:r w:rsidRPr="008B03A7">
        <w:rPr>
          <w:rFonts w:ascii="Arial" w:hAnsi="Arial" w:cs="Arial"/>
          <w:sz w:val="28"/>
          <w:szCs w:val="28"/>
        </w:rPr>
        <w:t>sacrified</w:t>
      </w:r>
      <w:proofErr w:type="spellEnd"/>
      <w:r w:rsidRPr="008B03A7">
        <w:rPr>
          <w:rFonts w:ascii="Arial" w:hAnsi="Arial" w:cs="Arial"/>
          <w:sz w:val="28"/>
          <w:szCs w:val="28"/>
        </w:rPr>
        <w:t xml:space="preserve"> their time.</w:t>
      </w:r>
    </w:p>
    <w:p w14:paraId="78BE1067" w14:textId="11A7D280" w:rsidR="00DD7382" w:rsidRPr="008B03A7" w:rsidRDefault="00991CE5" w:rsidP="00417303">
      <w:pPr>
        <w:spacing w:line="480" w:lineRule="auto"/>
        <w:rPr>
          <w:rFonts w:ascii="Arial" w:hAnsi="Arial" w:cs="Arial"/>
          <w:sz w:val="28"/>
          <w:szCs w:val="28"/>
        </w:rPr>
      </w:pPr>
      <w:r w:rsidRPr="008B03A7">
        <w:rPr>
          <w:rFonts w:ascii="Arial" w:hAnsi="Arial" w:cs="Arial"/>
          <w:sz w:val="28"/>
          <w:szCs w:val="28"/>
        </w:rPr>
        <w:t xml:space="preserve"> </w:t>
      </w:r>
    </w:p>
    <w:p w14:paraId="7A92D35F" w14:textId="23D25249" w:rsidR="00417303" w:rsidRPr="008B03A7" w:rsidRDefault="009E5F01" w:rsidP="00417303">
      <w:pPr>
        <w:spacing w:line="480" w:lineRule="auto"/>
        <w:rPr>
          <w:rFonts w:ascii="Arial" w:hAnsi="Arial" w:cs="Arial"/>
          <w:sz w:val="28"/>
          <w:szCs w:val="28"/>
        </w:rPr>
      </w:pPr>
      <w:r w:rsidRPr="008B03A7">
        <w:rPr>
          <w:rFonts w:ascii="Arial" w:hAnsi="Arial" w:cs="Arial"/>
          <w:sz w:val="28"/>
          <w:szCs w:val="28"/>
        </w:rPr>
        <w:t xml:space="preserve">Ladies and Gentlemen, </w:t>
      </w:r>
      <w:r w:rsidR="00DD7382" w:rsidRPr="008B03A7">
        <w:rPr>
          <w:rFonts w:ascii="Arial" w:hAnsi="Arial" w:cs="Arial"/>
          <w:sz w:val="28"/>
          <w:szCs w:val="28"/>
        </w:rPr>
        <w:t xml:space="preserve">my colleagues and I in this PACT Government believe that our people are </w:t>
      </w:r>
      <w:r w:rsidR="00FC0484" w:rsidRPr="008B03A7">
        <w:rPr>
          <w:rFonts w:ascii="Arial" w:hAnsi="Arial" w:cs="Arial"/>
          <w:sz w:val="28"/>
          <w:szCs w:val="28"/>
        </w:rPr>
        <w:t>our most</w:t>
      </w:r>
      <w:r w:rsidRPr="008B03A7">
        <w:rPr>
          <w:rFonts w:ascii="Arial" w:hAnsi="Arial" w:cs="Arial"/>
          <w:sz w:val="28"/>
          <w:szCs w:val="28"/>
        </w:rPr>
        <w:t xml:space="preserve"> significant economic asset of the Cayman Islands</w:t>
      </w:r>
      <w:r w:rsidR="00DD7382" w:rsidRPr="008B03A7">
        <w:rPr>
          <w:rFonts w:ascii="Arial" w:hAnsi="Arial" w:cs="Arial"/>
          <w:sz w:val="28"/>
          <w:szCs w:val="28"/>
        </w:rPr>
        <w:t xml:space="preserve"> – th</w:t>
      </w:r>
      <w:r w:rsidR="00485149" w:rsidRPr="008B03A7">
        <w:rPr>
          <w:rFonts w:ascii="Arial" w:hAnsi="Arial" w:cs="Arial"/>
          <w:sz w:val="28"/>
          <w:szCs w:val="28"/>
        </w:rPr>
        <w:t>u</w:t>
      </w:r>
      <w:r w:rsidR="00DD7382" w:rsidRPr="008B03A7">
        <w:rPr>
          <w:rFonts w:ascii="Arial" w:hAnsi="Arial" w:cs="Arial"/>
          <w:sz w:val="28"/>
          <w:szCs w:val="28"/>
        </w:rPr>
        <w:t xml:space="preserve">s the reason why we are a People-driven government first and foremost. </w:t>
      </w:r>
    </w:p>
    <w:p w14:paraId="607AC0D5" w14:textId="77777777" w:rsidR="00FC0484" w:rsidRPr="008B03A7" w:rsidRDefault="00FC0484" w:rsidP="00417303">
      <w:pPr>
        <w:spacing w:line="480" w:lineRule="auto"/>
        <w:rPr>
          <w:rFonts w:ascii="Arial" w:hAnsi="Arial" w:cs="Arial"/>
          <w:sz w:val="28"/>
          <w:szCs w:val="28"/>
        </w:rPr>
      </w:pPr>
    </w:p>
    <w:p w14:paraId="16D5E5DE" w14:textId="1BBB11CD" w:rsidR="009D6ED5" w:rsidRPr="008B03A7" w:rsidRDefault="009E5F01" w:rsidP="00417303">
      <w:pPr>
        <w:spacing w:line="480" w:lineRule="auto"/>
        <w:rPr>
          <w:rFonts w:ascii="Arial" w:hAnsi="Arial" w:cs="Arial"/>
          <w:sz w:val="28"/>
          <w:szCs w:val="28"/>
        </w:rPr>
      </w:pPr>
      <w:r w:rsidRPr="008B03A7">
        <w:rPr>
          <w:rFonts w:ascii="Arial" w:hAnsi="Arial" w:cs="Arial"/>
          <w:sz w:val="28"/>
          <w:szCs w:val="28"/>
        </w:rPr>
        <w:t xml:space="preserve">As Deputy Premier and Minister </w:t>
      </w:r>
      <w:r w:rsidR="00DD7382" w:rsidRPr="008B03A7">
        <w:rPr>
          <w:rFonts w:ascii="Arial" w:hAnsi="Arial" w:cs="Arial"/>
          <w:sz w:val="28"/>
          <w:szCs w:val="28"/>
        </w:rPr>
        <w:t>for</w:t>
      </w:r>
      <w:r w:rsidRPr="008B03A7">
        <w:rPr>
          <w:rFonts w:ascii="Arial" w:hAnsi="Arial" w:cs="Arial"/>
          <w:sz w:val="28"/>
          <w:szCs w:val="28"/>
        </w:rPr>
        <w:t xml:space="preserve"> Finance &amp; Economic Development</w:t>
      </w:r>
      <w:r w:rsidR="00FC0484" w:rsidRPr="008B03A7">
        <w:rPr>
          <w:rFonts w:ascii="Arial" w:hAnsi="Arial" w:cs="Arial"/>
          <w:sz w:val="28"/>
          <w:szCs w:val="28"/>
        </w:rPr>
        <w:t>,</w:t>
      </w:r>
      <w:r w:rsidR="00DD7382" w:rsidRPr="008B03A7">
        <w:rPr>
          <w:rFonts w:ascii="Arial" w:hAnsi="Arial" w:cs="Arial"/>
          <w:sz w:val="28"/>
          <w:szCs w:val="28"/>
        </w:rPr>
        <w:t xml:space="preserve"> as well as Minister for Border Control and Labour, </w:t>
      </w:r>
      <w:r w:rsidRPr="008B03A7">
        <w:rPr>
          <w:rFonts w:ascii="Arial" w:hAnsi="Arial" w:cs="Arial"/>
          <w:sz w:val="28"/>
          <w:szCs w:val="28"/>
        </w:rPr>
        <w:t>my overriding mission is to ensure that</w:t>
      </w:r>
      <w:r w:rsidR="00FC0484" w:rsidRPr="008B03A7">
        <w:rPr>
          <w:rFonts w:ascii="Arial" w:hAnsi="Arial" w:cs="Arial"/>
          <w:sz w:val="28"/>
          <w:szCs w:val="28"/>
        </w:rPr>
        <w:t xml:space="preserve"> we have the</w:t>
      </w:r>
      <w:r w:rsidR="00DD7382" w:rsidRPr="008B03A7">
        <w:rPr>
          <w:rFonts w:ascii="Arial" w:hAnsi="Arial" w:cs="Arial"/>
          <w:sz w:val="28"/>
          <w:szCs w:val="28"/>
        </w:rPr>
        <w:t xml:space="preserve"> economy that is private sector driven where all of our people have access to </w:t>
      </w:r>
      <w:r w:rsidRPr="008B03A7">
        <w:rPr>
          <w:rFonts w:ascii="Arial" w:hAnsi="Arial" w:cs="Arial"/>
          <w:sz w:val="28"/>
          <w:szCs w:val="28"/>
        </w:rPr>
        <w:t>opportunities that will allow them to develop their full potential and live the best li</w:t>
      </w:r>
      <w:r w:rsidR="00DD7382" w:rsidRPr="008B03A7">
        <w:rPr>
          <w:rFonts w:ascii="Arial" w:hAnsi="Arial" w:cs="Arial"/>
          <w:sz w:val="28"/>
          <w:szCs w:val="28"/>
        </w:rPr>
        <w:t xml:space="preserve">fe that they want for themselves and their families. </w:t>
      </w:r>
    </w:p>
    <w:p w14:paraId="26E031F8" w14:textId="77777777" w:rsidR="00214FCC" w:rsidRPr="008B03A7" w:rsidRDefault="00214FCC" w:rsidP="00417303">
      <w:pPr>
        <w:spacing w:line="480" w:lineRule="auto"/>
        <w:rPr>
          <w:rFonts w:ascii="Arial" w:hAnsi="Arial" w:cs="Arial"/>
          <w:sz w:val="28"/>
          <w:szCs w:val="28"/>
        </w:rPr>
      </w:pPr>
    </w:p>
    <w:p w14:paraId="34C96DF3" w14:textId="77777777" w:rsidR="00FC0484" w:rsidRPr="008B03A7" w:rsidRDefault="00214FCC" w:rsidP="00417303">
      <w:pPr>
        <w:spacing w:line="480" w:lineRule="auto"/>
        <w:rPr>
          <w:rFonts w:ascii="Arial" w:hAnsi="Arial" w:cs="Arial"/>
          <w:sz w:val="28"/>
          <w:szCs w:val="28"/>
        </w:rPr>
      </w:pPr>
      <w:r w:rsidRPr="008B03A7">
        <w:rPr>
          <w:rFonts w:ascii="Arial" w:hAnsi="Arial" w:cs="Arial"/>
          <w:sz w:val="28"/>
          <w:szCs w:val="28"/>
        </w:rPr>
        <w:t>As I have said many times before, in order to make informed decision</w:t>
      </w:r>
      <w:r w:rsidR="000461C0" w:rsidRPr="008B03A7">
        <w:rPr>
          <w:rFonts w:ascii="Arial" w:hAnsi="Arial" w:cs="Arial"/>
          <w:sz w:val="28"/>
          <w:szCs w:val="28"/>
        </w:rPr>
        <w:t>s</w:t>
      </w:r>
      <w:r w:rsidRPr="008B03A7">
        <w:rPr>
          <w:rFonts w:ascii="Arial" w:hAnsi="Arial" w:cs="Arial"/>
          <w:sz w:val="28"/>
          <w:szCs w:val="28"/>
        </w:rPr>
        <w:t xml:space="preserve">, </w:t>
      </w:r>
      <w:r w:rsidR="00991CE5" w:rsidRPr="008B03A7">
        <w:rPr>
          <w:rFonts w:ascii="Arial" w:hAnsi="Arial" w:cs="Arial"/>
          <w:sz w:val="28"/>
          <w:szCs w:val="28"/>
        </w:rPr>
        <w:t xml:space="preserve">we need to have information and I cannot stress enough </w:t>
      </w:r>
      <w:r w:rsidR="009E5F01" w:rsidRPr="008B03A7">
        <w:rPr>
          <w:rFonts w:ascii="Arial" w:hAnsi="Arial" w:cs="Arial"/>
          <w:sz w:val="28"/>
          <w:szCs w:val="28"/>
        </w:rPr>
        <w:t xml:space="preserve">the importance of </w:t>
      </w:r>
      <w:r w:rsidR="00FC0484" w:rsidRPr="008B03A7">
        <w:rPr>
          <w:rFonts w:ascii="Arial" w:hAnsi="Arial" w:cs="Arial"/>
          <w:sz w:val="28"/>
          <w:szCs w:val="28"/>
        </w:rPr>
        <w:t>actually having accurate information, and again I want to thank everyone who helped us so that we can make decisions going forward</w:t>
      </w:r>
      <w:r w:rsidR="009E5F01" w:rsidRPr="008B03A7">
        <w:rPr>
          <w:rFonts w:ascii="Arial" w:hAnsi="Arial" w:cs="Arial"/>
          <w:sz w:val="28"/>
          <w:szCs w:val="28"/>
        </w:rPr>
        <w:t xml:space="preserve">. </w:t>
      </w:r>
    </w:p>
    <w:p w14:paraId="4319A2D3" w14:textId="77777777" w:rsidR="00FC0484" w:rsidRPr="008B03A7" w:rsidRDefault="00FC0484" w:rsidP="00417303">
      <w:pPr>
        <w:spacing w:line="480" w:lineRule="auto"/>
        <w:rPr>
          <w:rFonts w:ascii="Arial" w:hAnsi="Arial" w:cs="Arial"/>
          <w:sz w:val="28"/>
          <w:szCs w:val="28"/>
        </w:rPr>
      </w:pPr>
    </w:p>
    <w:p w14:paraId="01E9B30A" w14:textId="2E8BC537" w:rsidR="00214FCC" w:rsidRPr="008B03A7" w:rsidRDefault="00214FCC" w:rsidP="00417303">
      <w:pPr>
        <w:spacing w:line="480" w:lineRule="auto"/>
        <w:rPr>
          <w:rFonts w:ascii="Arial" w:hAnsi="Arial" w:cs="Arial"/>
          <w:sz w:val="28"/>
          <w:szCs w:val="28"/>
        </w:rPr>
      </w:pPr>
      <w:r w:rsidRPr="008B03A7">
        <w:rPr>
          <w:rFonts w:ascii="Arial" w:hAnsi="Arial" w:cs="Arial"/>
          <w:sz w:val="28"/>
          <w:szCs w:val="28"/>
        </w:rPr>
        <w:t xml:space="preserve">As the Premier </w:t>
      </w:r>
      <w:r w:rsidR="00991CE5" w:rsidRPr="008B03A7">
        <w:rPr>
          <w:rFonts w:ascii="Arial" w:hAnsi="Arial" w:cs="Arial"/>
          <w:sz w:val="28"/>
          <w:szCs w:val="28"/>
        </w:rPr>
        <w:t>touched on</w:t>
      </w:r>
      <w:r w:rsidRPr="008B03A7">
        <w:rPr>
          <w:rFonts w:ascii="Arial" w:hAnsi="Arial" w:cs="Arial"/>
          <w:sz w:val="28"/>
          <w:szCs w:val="28"/>
        </w:rPr>
        <w:t xml:space="preserve"> earlier, </w:t>
      </w:r>
      <w:r w:rsidR="0066712E" w:rsidRPr="008B03A7">
        <w:rPr>
          <w:rFonts w:ascii="Arial" w:hAnsi="Arial" w:cs="Arial"/>
          <w:sz w:val="28"/>
          <w:szCs w:val="28"/>
        </w:rPr>
        <w:t xml:space="preserve">when we took office we faced many </w:t>
      </w:r>
      <w:r w:rsidR="00DE48DB" w:rsidRPr="008B03A7">
        <w:rPr>
          <w:rFonts w:ascii="Arial" w:hAnsi="Arial" w:cs="Arial"/>
          <w:sz w:val="28"/>
          <w:szCs w:val="28"/>
        </w:rPr>
        <w:t>criticisms</w:t>
      </w:r>
      <w:r w:rsidR="0066712E" w:rsidRPr="008B03A7">
        <w:rPr>
          <w:rFonts w:ascii="Arial" w:hAnsi="Arial" w:cs="Arial"/>
          <w:sz w:val="28"/>
          <w:szCs w:val="28"/>
        </w:rPr>
        <w:t xml:space="preserve"> for using a population estimate of 71,000 to determine our </w:t>
      </w:r>
      <w:r w:rsidR="0066712E" w:rsidRPr="008B03A7">
        <w:rPr>
          <w:rFonts w:ascii="Arial" w:hAnsi="Arial" w:cs="Arial"/>
          <w:sz w:val="28"/>
          <w:szCs w:val="28"/>
        </w:rPr>
        <w:lastRenderedPageBreak/>
        <w:t xml:space="preserve">vaccination target. The census confirmed that </w:t>
      </w:r>
      <w:r w:rsidR="00991CE5" w:rsidRPr="008B03A7">
        <w:rPr>
          <w:rFonts w:ascii="Arial" w:hAnsi="Arial" w:cs="Arial"/>
          <w:sz w:val="28"/>
          <w:szCs w:val="28"/>
        </w:rPr>
        <w:t>we used the right number, and</w:t>
      </w:r>
      <w:r w:rsidR="0066712E" w:rsidRPr="008B03A7">
        <w:rPr>
          <w:rFonts w:ascii="Arial" w:hAnsi="Arial" w:cs="Arial"/>
          <w:sz w:val="28"/>
          <w:szCs w:val="28"/>
        </w:rPr>
        <w:t xml:space="preserve"> when it comes to the safety and security of our people we will not be afraid to make the difficult decisions. </w:t>
      </w:r>
      <w:r w:rsidR="00991CE5" w:rsidRPr="008B03A7">
        <w:rPr>
          <w:rFonts w:ascii="Arial" w:hAnsi="Arial" w:cs="Arial"/>
          <w:sz w:val="28"/>
          <w:szCs w:val="28"/>
        </w:rPr>
        <w:t xml:space="preserve">So again, I know people are giving us a hard time for it but I’m glad to see we stuck with the right number. </w:t>
      </w:r>
    </w:p>
    <w:p w14:paraId="7D864618" w14:textId="77777777" w:rsidR="00214FCC" w:rsidRPr="008B03A7" w:rsidRDefault="00214FCC" w:rsidP="00417303">
      <w:pPr>
        <w:spacing w:line="480" w:lineRule="auto"/>
        <w:rPr>
          <w:rFonts w:ascii="Arial" w:hAnsi="Arial" w:cs="Arial"/>
          <w:sz w:val="28"/>
          <w:szCs w:val="28"/>
        </w:rPr>
      </w:pPr>
    </w:p>
    <w:p w14:paraId="233C0128" w14:textId="72A6AC21" w:rsidR="0066712E" w:rsidRPr="008B03A7" w:rsidRDefault="0066712E" w:rsidP="00417303">
      <w:pPr>
        <w:spacing w:line="480" w:lineRule="auto"/>
        <w:rPr>
          <w:rFonts w:ascii="Arial" w:hAnsi="Arial" w:cs="Arial"/>
          <w:sz w:val="28"/>
          <w:szCs w:val="28"/>
        </w:rPr>
      </w:pPr>
      <w:r w:rsidRPr="008B03A7">
        <w:rPr>
          <w:rFonts w:ascii="Arial" w:hAnsi="Arial" w:cs="Arial"/>
          <w:sz w:val="28"/>
          <w:szCs w:val="28"/>
        </w:rPr>
        <w:t>As many of you would be aware, p</w:t>
      </w:r>
      <w:r w:rsidR="009E5F01" w:rsidRPr="008B03A7">
        <w:rPr>
          <w:rFonts w:ascii="Arial" w:hAnsi="Arial" w:cs="Arial"/>
          <w:sz w:val="28"/>
          <w:szCs w:val="28"/>
        </w:rPr>
        <w:t xml:space="preserve">opulation trends and quality of life indicators are </w:t>
      </w:r>
      <w:r w:rsidRPr="008B03A7">
        <w:rPr>
          <w:rFonts w:ascii="Arial" w:hAnsi="Arial" w:cs="Arial"/>
          <w:sz w:val="28"/>
          <w:szCs w:val="28"/>
        </w:rPr>
        <w:t xml:space="preserve">very important </w:t>
      </w:r>
      <w:r w:rsidR="009E5F01" w:rsidRPr="008B03A7">
        <w:rPr>
          <w:rFonts w:ascii="Arial" w:hAnsi="Arial" w:cs="Arial"/>
          <w:sz w:val="28"/>
          <w:szCs w:val="28"/>
        </w:rPr>
        <w:t xml:space="preserve">when planning new </w:t>
      </w:r>
      <w:r w:rsidRPr="008B03A7">
        <w:rPr>
          <w:rFonts w:ascii="Arial" w:hAnsi="Arial" w:cs="Arial"/>
          <w:sz w:val="28"/>
          <w:szCs w:val="28"/>
        </w:rPr>
        <w:t xml:space="preserve">programmes and </w:t>
      </w:r>
      <w:r w:rsidR="009E5F01" w:rsidRPr="008B03A7">
        <w:rPr>
          <w:rFonts w:ascii="Arial" w:hAnsi="Arial" w:cs="Arial"/>
          <w:sz w:val="28"/>
          <w:szCs w:val="28"/>
        </w:rPr>
        <w:t>initiatives a</w:t>
      </w:r>
      <w:r w:rsidRPr="008B03A7">
        <w:rPr>
          <w:rFonts w:ascii="Arial" w:hAnsi="Arial" w:cs="Arial"/>
          <w:sz w:val="28"/>
          <w:szCs w:val="28"/>
        </w:rPr>
        <w:t xml:space="preserve">s well as evaluating ongoing programmes. </w:t>
      </w:r>
      <w:r w:rsidR="009E5F01" w:rsidRPr="008B03A7">
        <w:rPr>
          <w:rFonts w:ascii="Arial" w:hAnsi="Arial" w:cs="Arial"/>
          <w:sz w:val="28"/>
          <w:szCs w:val="28"/>
        </w:rPr>
        <w:t xml:space="preserve">It is this information that guides the provision of </w:t>
      </w:r>
      <w:r w:rsidRPr="008B03A7">
        <w:rPr>
          <w:rFonts w:ascii="Arial" w:hAnsi="Arial" w:cs="Arial"/>
          <w:sz w:val="28"/>
          <w:szCs w:val="28"/>
        </w:rPr>
        <w:t xml:space="preserve">many government services that are provided to the public in areas such as </w:t>
      </w:r>
      <w:r w:rsidR="009E5F01" w:rsidRPr="008B03A7">
        <w:rPr>
          <w:rFonts w:ascii="Arial" w:hAnsi="Arial" w:cs="Arial"/>
          <w:sz w:val="28"/>
          <w:szCs w:val="28"/>
        </w:rPr>
        <w:t>education</w:t>
      </w:r>
      <w:r w:rsidRPr="008B03A7">
        <w:rPr>
          <w:rFonts w:ascii="Arial" w:hAnsi="Arial" w:cs="Arial"/>
          <w:sz w:val="28"/>
          <w:szCs w:val="28"/>
        </w:rPr>
        <w:t xml:space="preserve">, healthcare, and infrastructure. It is these trends that allows us to determine how many students we will have, their ages, and as such, how many classrooms will be needed as well as the </w:t>
      </w:r>
      <w:r w:rsidR="00DE48DB" w:rsidRPr="008B03A7">
        <w:rPr>
          <w:rFonts w:ascii="Arial" w:hAnsi="Arial" w:cs="Arial"/>
          <w:sz w:val="28"/>
          <w:szCs w:val="28"/>
        </w:rPr>
        <w:t>number</w:t>
      </w:r>
      <w:r w:rsidRPr="008B03A7">
        <w:rPr>
          <w:rFonts w:ascii="Arial" w:hAnsi="Arial" w:cs="Arial"/>
          <w:sz w:val="28"/>
          <w:szCs w:val="28"/>
        </w:rPr>
        <w:t xml:space="preserve"> of teachers, assistant teachers, and administrative staff that will be required. </w:t>
      </w:r>
      <w:r w:rsidR="00485149" w:rsidRPr="008B03A7">
        <w:rPr>
          <w:rFonts w:ascii="Arial" w:hAnsi="Arial" w:cs="Arial"/>
          <w:sz w:val="28"/>
          <w:szCs w:val="28"/>
        </w:rPr>
        <w:t xml:space="preserve">Equally, it also helps us to forecast key health indicators, and yes, the number of doctors and nurses that will be required to care for our population. As I said before, we need information to make informed decisions and that is why we are so grateful to the hundreds of census workers and the thousands of residents that took the time out to complete the </w:t>
      </w:r>
      <w:r w:rsidR="00CE59C1" w:rsidRPr="008B03A7">
        <w:rPr>
          <w:rFonts w:ascii="Arial" w:hAnsi="Arial" w:cs="Arial"/>
          <w:sz w:val="28"/>
          <w:szCs w:val="28"/>
        </w:rPr>
        <w:t xml:space="preserve">census </w:t>
      </w:r>
      <w:r w:rsidR="00485149" w:rsidRPr="008B03A7">
        <w:rPr>
          <w:rFonts w:ascii="Arial" w:hAnsi="Arial" w:cs="Arial"/>
          <w:sz w:val="28"/>
          <w:szCs w:val="28"/>
        </w:rPr>
        <w:t>survey</w:t>
      </w:r>
      <w:r w:rsidR="00CE59C1" w:rsidRPr="008B03A7">
        <w:rPr>
          <w:rFonts w:ascii="Arial" w:hAnsi="Arial" w:cs="Arial"/>
          <w:sz w:val="28"/>
          <w:szCs w:val="28"/>
        </w:rPr>
        <w:t>. We cannot serve the public without information and feedback from the public</w:t>
      </w:r>
      <w:r w:rsidR="008B03A7" w:rsidRPr="008B03A7">
        <w:rPr>
          <w:rFonts w:ascii="Arial" w:hAnsi="Arial" w:cs="Arial"/>
          <w:sz w:val="28"/>
          <w:szCs w:val="28"/>
        </w:rPr>
        <w:t>,</w:t>
      </w:r>
      <w:r w:rsidR="00991CE5" w:rsidRPr="008B03A7">
        <w:rPr>
          <w:rFonts w:ascii="Arial" w:hAnsi="Arial" w:cs="Arial"/>
          <w:sz w:val="28"/>
          <w:szCs w:val="28"/>
        </w:rPr>
        <w:t xml:space="preserve"> so again thank you</w:t>
      </w:r>
      <w:r w:rsidR="00CE59C1" w:rsidRPr="008B03A7">
        <w:rPr>
          <w:rFonts w:ascii="Arial" w:hAnsi="Arial" w:cs="Arial"/>
          <w:sz w:val="28"/>
          <w:szCs w:val="28"/>
        </w:rPr>
        <w:t xml:space="preserve">. </w:t>
      </w:r>
    </w:p>
    <w:p w14:paraId="50051E71" w14:textId="77777777" w:rsidR="00A5410F" w:rsidRPr="008B03A7" w:rsidRDefault="00A5410F" w:rsidP="00417303">
      <w:pPr>
        <w:spacing w:line="480" w:lineRule="auto"/>
        <w:rPr>
          <w:rFonts w:ascii="Arial" w:hAnsi="Arial" w:cs="Arial"/>
          <w:sz w:val="28"/>
          <w:szCs w:val="28"/>
        </w:rPr>
      </w:pPr>
    </w:p>
    <w:p w14:paraId="6F6DB6C1" w14:textId="77777777" w:rsidR="0066712E" w:rsidRPr="008B03A7" w:rsidRDefault="0066712E" w:rsidP="00417303">
      <w:pPr>
        <w:spacing w:line="480" w:lineRule="auto"/>
        <w:rPr>
          <w:rFonts w:ascii="Arial" w:hAnsi="Arial" w:cs="Arial"/>
          <w:sz w:val="28"/>
          <w:szCs w:val="28"/>
        </w:rPr>
      </w:pPr>
      <w:r w:rsidRPr="008B03A7">
        <w:rPr>
          <w:rFonts w:ascii="Arial" w:hAnsi="Arial" w:cs="Arial"/>
          <w:sz w:val="28"/>
          <w:szCs w:val="28"/>
        </w:rPr>
        <w:lastRenderedPageBreak/>
        <w:t xml:space="preserve">Equally, I am </w:t>
      </w:r>
      <w:r w:rsidR="00A5410F" w:rsidRPr="008B03A7">
        <w:rPr>
          <w:rFonts w:ascii="Arial" w:hAnsi="Arial" w:cs="Arial"/>
          <w:sz w:val="28"/>
          <w:szCs w:val="28"/>
        </w:rPr>
        <w:t>pleased to report that the 2021 census included areas that were not previously included in past censuses such as:</w:t>
      </w:r>
    </w:p>
    <w:p w14:paraId="5F0904EB" w14:textId="65438DBA" w:rsidR="00A5410F" w:rsidRPr="008B03A7" w:rsidRDefault="00A5410F" w:rsidP="00417303">
      <w:pPr>
        <w:pStyle w:val="ListParagraph"/>
        <w:numPr>
          <w:ilvl w:val="0"/>
          <w:numId w:val="11"/>
        </w:numPr>
        <w:spacing w:line="480" w:lineRule="auto"/>
        <w:rPr>
          <w:rFonts w:ascii="Arial" w:hAnsi="Arial" w:cs="Arial"/>
          <w:sz w:val="28"/>
          <w:szCs w:val="28"/>
        </w:rPr>
      </w:pPr>
      <w:r w:rsidRPr="008B03A7">
        <w:rPr>
          <w:rFonts w:ascii="Arial" w:hAnsi="Arial" w:cs="Arial"/>
          <w:sz w:val="28"/>
          <w:szCs w:val="28"/>
        </w:rPr>
        <w:t>Literacy rate</w:t>
      </w:r>
    </w:p>
    <w:p w14:paraId="780EA07B" w14:textId="02B13F01" w:rsidR="00A5410F" w:rsidRPr="008B03A7" w:rsidRDefault="00D94EF8" w:rsidP="00417303">
      <w:pPr>
        <w:pStyle w:val="ListParagraph"/>
        <w:numPr>
          <w:ilvl w:val="0"/>
          <w:numId w:val="11"/>
        </w:numPr>
        <w:spacing w:line="480" w:lineRule="auto"/>
        <w:rPr>
          <w:rFonts w:ascii="Arial" w:hAnsi="Arial" w:cs="Arial"/>
          <w:sz w:val="28"/>
          <w:szCs w:val="28"/>
        </w:rPr>
      </w:pPr>
      <w:r w:rsidRPr="008B03A7">
        <w:rPr>
          <w:rFonts w:ascii="Arial" w:hAnsi="Arial" w:cs="Arial"/>
          <w:sz w:val="28"/>
          <w:szCs w:val="28"/>
        </w:rPr>
        <w:t>A m</w:t>
      </w:r>
      <w:r w:rsidR="00A5410F" w:rsidRPr="008B03A7">
        <w:rPr>
          <w:rFonts w:ascii="Arial" w:hAnsi="Arial" w:cs="Arial"/>
          <w:sz w:val="28"/>
          <w:szCs w:val="28"/>
        </w:rPr>
        <w:t>ore comprehensive set of questions on disability (measuring duration and severity) and associated illnesses</w:t>
      </w:r>
    </w:p>
    <w:p w14:paraId="642F8B36" w14:textId="77777777" w:rsidR="00A5410F" w:rsidRPr="008B03A7" w:rsidRDefault="00A5410F" w:rsidP="00417303">
      <w:pPr>
        <w:pStyle w:val="ListParagraph"/>
        <w:numPr>
          <w:ilvl w:val="0"/>
          <w:numId w:val="11"/>
        </w:numPr>
        <w:spacing w:line="480" w:lineRule="auto"/>
        <w:rPr>
          <w:rFonts w:ascii="Arial" w:hAnsi="Arial" w:cs="Arial"/>
          <w:sz w:val="28"/>
          <w:szCs w:val="28"/>
        </w:rPr>
      </w:pPr>
      <w:r w:rsidRPr="008B03A7">
        <w:rPr>
          <w:rFonts w:ascii="Arial" w:hAnsi="Arial" w:cs="Arial"/>
          <w:sz w:val="28"/>
          <w:szCs w:val="28"/>
        </w:rPr>
        <w:t>Information on public and private schools is now separated in Census 2021</w:t>
      </w:r>
    </w:p>
    <w:p w14:paraId="0EFC92A0" w14:textId="6ED73B05" w:rsidR="00A5410F" w:rsidRPr="008B03A7" w:rsidRDefault="00991CE5" w:rsidP="00417303">
      <w:pPr>
        <w:pStyle w:val="ListParagraph"/>
        <w:numPr>
          <w:ilvl w:val="0"/>
          <w:numId w:val="11"/>
        </w:numPr>
        <w:spacing w:line="480" w:lineRule="auto"/>
        <w:rPr>
          <w:rFonts w:ascii="Arial" w:hAnsi="Arial" w:cs="Arial"/>
          <w:sz w:val="28"/>
          <w:szCs w:val="28"/>
        </w:rPr>
      </w:pPr>
      <w:r w:rsidRPr="008B03A7">
        <w:rPr>
          <w:rFonts w:ascii="Arial" w:hAnsi="Arial" w:cs="Arial"/>
          <w:sz w:val="28"/>
          <w:szCs w:val="28"/>
        </w:rPr>
        <w:t>We also looked at the m</w:t>
      </w:r>
      <w:r w:rsidR="00A5410F" w:rsidRPr="008B03A7">
        <w:rPr>
          <w:rFonts w:ascii="Arial" w:hAnsi="Arial" w:cs="Arial"/>
          <w:sz w:val="28"/>
          <w:szCs w:val="28"/>
        </w:rPr>
        <w:t>ode of transport to school,</w:t>
      </w:r>
      <w:r w:rsidR="000F71A5" w:rsidRPr="008B03A7">
        <w:rPr>
          <w:rFonts w:ascii="Arial" w:hAnsi="Arial" w:cs="Arial"/>
          <w:sz w:val="28"/>
          <w:szCs w:val="28"/>
        </w:rPr>
        <w:t xml:space="preserve"> mode of transport to work, </w:t>
      </w:r>
      <w:r w:rsidR="00A5410F" w:rsidRPr="008B03A7">
        <w:rPr>
          <w:rFonts w:ascii="Arial" w:hAnsi="Arial" w:cs="Arial"/>
          <w:sz w:val="28"/>
          <w:szCs w:val="28"/>
        </w:rPr>
        <w:t>capturing the location of their residence</w:t>
      </w:r>
      <w:r w:rsidRPr="008B03A7">
        <w:rPr>
          <w:rFonts w:ascii="Arial" w:hAnsi="Arial" w:cs="Arial"/>
          <w:sz w:val="28"/>
          <w:szCs w:val="28"/>
        </w:rPr>
        <w:t>s</w:t>
      </w:r>
      <w:r w:rsidR="00A5410F" w:rsidRPr="008B03A7">
        <w:rPr>
          <w:rFonts w:ascii="Arial" w:hAnsi="Arial" w:cs="Arial"/>
          <w:sz w:val="28"/>
          <w:szCs w:val="28"/>
        </w:rPr>
        <w:t xml:space="preserve"> and location of school (</w:t>
      </w:r>
      <w:r w:rsidRPr="008B03A7">
        <w:rPr>
          <w:rFonts w:ascii="Arial" w:hAnsi="Arial" w:cs="Arial"/>
          <w:sz w:val="28"/>
          <w:szCs w:val="28"/>
        </w:rPr>
        <w:t xml:space="preserve">as </w:t>
      </w:r>
      <w:r w:rsidR="00A5410F" w:rsidRPr="008B03A7">
        <w:rPr>
          <w:rFonts w:ascii="Arial" w:hAnsi="Arial" w:cs="Arial"/>
          <w:sz w:val="28"/>
          <w:szCs w:val="28"/>
        </w:rPr>
        <w:t xml:space="preserve">this </w:t>
      </w:r>
      <w:r w:rsidR="000F71A5" w:rsidRPr="008B03A7">
        <w:rPr>
          <w:rFonts w:ascii="Arial" w:hAnsi="Arial" w:cs="Arial"/>
          <w:sz w:val="28"/>
          <w:szCs w:val="28"/>
        </w:rPr>
        <w:t xml:space="preserve">will help us with transportation and </w:t>
      </w:r>
      <w:r w:rsidR="00A5410F" w:rsidRPr="008B03A7">
        <w:rPr>
          <w:rFonts w:ascii="Arial" w:hAnsi="Arial" w:cs="Arial"/>
          <w:sz w:val="28"/>
          <w:szCs w:val="28"/>
        </w:rPr>
        <w:t>road infrastructure planning)</w:t>
      </w:r>
    </w:p>
    <w:p w14:paraId="16C6D7E2" w14:textId="027FA2C8" w:rsidR="00A5410F" w:rsidRPr="008B03A7" w:rsidRDefault="00A5410F" w:rsidP="00417303">
      <w:pPr>
        <w:pStyle w:val="ListParagraph"/>
        <w:numPr>
          <w:ilvl w:val="0"/>
          <w:numId w:val="11"/>
        </w:numPr>
        <w:spacing w:line="480" w:lineRule="auto"/>
        <w:rPr>
          <w:rFonts w:ascii="Arial" w:hAnsi="Arial" w:cs="Arial"/>
          <w:sz w:val="28"/>
          <w:szCs w:val="28"/>
        </w:rPr>
      </w:pPr>
      <w:r w:rsidRPr="008B03A7">
        <w:rPr>
          <w:rFonts w:ascii="Arial" w:hAnsi="Arial" w:cs="Arial"/>
          <w:sz w:val="28"/>
          <w:szCs w:val="28"/>
        </w:rPr>
        <w:t>Environmentally friendly activities of house</w:t>
      </w:r>
      <w:r w:rsidR="00991CE5" w:rsidRPr="008B03A7">
        <w:rPr>
          <w:rFonts w:ascii="Arial" w:hAnsi="Arial" w:cs="Arial"/>
          <w:sz w:val="28"/>
          <w:szCs w:val="28"/>
        </w:rPr>
        <w:t>holds (such as sorting and composting</w:t>
      </w:r>
      <w:r w:rsidRPr="008B03A7">
        <w:rPr>
          <w:rFonts w:ascii="Arial" w:hAnsi="Arial" w:cs="Arial"/>
          <w:sz w:val="28"/>
          <w:szCs w:val="28"/>
        </w:rPr>
        <w:t>)</w:t>
      </w:r>
    </w:p>
    <w:p w14:paraId="6554B258" w14:textId="77777777" w:rsidR="00A5410F" w:rsidRPr="008B03A7" w:rsidRDefault="00A5410F" w:rsidP="00417303">
      <w:pPr>
        <w:pStyle w:val="ListParagraph"/>
        <w:numPr>
          <w:ilvl w:val="0"/>
          <w:numId w:val="11"/>
        </w:numPr>
        <w:spacing w:line="480" w:lineRule="auto"/>
        <w:rPr>
          <w:rFonts w:ascii="Arial" w:hAnsi="Arial" w:cs="Arial"/>
          <w:sz w:val="28"/>
          <w:szCs w:val="28"/>
        </w:rPr>
      </w:pPr>
      <w:r w:rsidRPr="008B03A7">
        <w:rPr>
          <w:rFonts w:ascii="Arial" w:hAnsi="Arial" w:cs="Arial"/>
          <w:sz w:val="28"/>
          <w:szCs w:val="28"/>
        </w:rPr>
        <w:t>Number of household employees</w:t>
      </w:r>
    </w:p>
    <w:p w14:paraId="7D4AD17A" w14:textId="77777777" w:rsidR="00A5410F" w:rsidRPr="008B03A7" w:rsidRDefault="00A5410F" w:rsidP="00417303">
      <w:pPr>
        <w:pStyle w:val="ListParagraph"/>
        <w:numPr>
          <w:ilvl w:val="0"/>
          <w:numId w:val="11"/>
        </w:numPr>
        <w:spacing w:line="480" w:lineRule="auto"/>
        <w:rPr>
          <w:rFonts w:ascii="Arial" w:hAnsi="Arial" w:cs="Arial"/>
          <w:sz w:val="28"/>
          <w:szCs w:val="28"/>
        </w:rPr>
      </w:pPr>
      <w:r w:rsidRPr="008B03A7">
        <w:rPr>
          <w:rFonts w:ascii="Arial" w:hAnsi="Arial" w:cs="Arial"/>
          <w:sz w:val="28"/>
          <w:szCs w:val="28"/>
        </w:rPr>
        <w:t>Renewable energy production for sale to the national electricity grid</w:t>
      </w:r>
    </w:p>
    <w:p w14:paraId="3A532AA9" w14:textId="77777777" w:rsidR="00A5410F" w:rsidRPr="008B03A7" w:rsidRDefault="00A5410F" w:rsidP="00417303">
      <w:pPr>
        <w:pStyle w:val="ListParagraph"/>
        <w:numPr>
          <w:ilvl w:val="0"/>
          <w:numId w:val="11"/>
        </w:numPr>
        <w:spacing w:line="480" w:lineRule="auto"/>
        <w:rPr>
          <w:rFonts w:ascii="Arial" w:hAnsi="Arial" w:cs="Arial"/>
          <w:sz w:val="28"/>
          <w:szCs w:val="28"/>
        </w:rPr>
      </w:pPr>
      <w:r w:rsidRPr="008B03A7">
        <w:rPr>
          <w:rFonts w:ascii="Arial" w:hAnsi="Arial" w:cs="Arial"/>
          <w:sz w:val="28"/>
          <w:szCs w:val="28"/>
        </w:rPr>
        <w:t>Incidence of Crime and what proportion of crime reported to RCIPS</w:t>
      </w:r>
    </w:p>
    <w:p w14:paraId="23985A41" w14:textId="6863E26D" w:rsidR="00A5410F" w:rsidRPr="008B03A7" w:rsidRDefault="00991CE5" w:rsidP="00417303">
      <w:pPr>
        <w:pStyle w:val="ListParagraph"/>
        <w:numPr>
          <w:ilvl w:val="0"/>
          <w:numId w:val="11"/>
        </w:numPr>
        <w:spacing w:line="480" w:lineRule="auto"/>
        <w:rPr>
          <w:rFonts w:ascii="Arial" w:hAnsi="Arial" w:cs="Arial"/>
          <w:sz w:val="28"/>
          <w:szCs w:val="28"/>
        </w:rPr>
      </w:pPr>
      <w:r w:rsidRPr="008B03A7">
        <w:rPr>
          <w:rFonts w:ascii="Arial" w:hAnsi="Arial" w:cs="Arial"/>
          <w:sz w:val="28"/>
          <w:szCs w:val="28"/>
        </w:rPr>
        <w:t xml:space="preserve">We also looked at </w:t>
      </w:r>
      <w:r w:rsidR="00A5410F" w:rsidRPr="008B03A7">
        <w:rPr>
          <w:rFonts w:ascii="Arial" w:hAnsi="Arial" w:cs="Arial"/>
          <w:sz w:val="28"/>
          <w:szCs w:val="28"/>
        </w:rPr>
        <w:t xml:space="preserve">Household engagement in Agriculture and Fishing </w:t>
      </w:r>
    </w:p>
    <w:p w14:paraId="26CB46AF" w14:textId="20161EC0" w:rsidR="00A5410F" w:rsidRPr="008B03A7" w:rsidRDefault="00991CE5" w:rsidP="00417303">
      <w:pPr>
        <w:pStyle w:val="ListParagraph"/>
        <w:numPr>
          <w:ilvl w:val="0"/>
          <w:numId w:val="11"/>
        </w:numPr>
        <w:spacing w:line="480" w:lineRule="auto"/>
        <w:rPr>
          <w:rFonts w:ascii="Arial" w:hAnsi="Arial" w:cs="Arial"/>
          <w:sz w:val="28"/>
          <w:szCs w:val="28"/>
        </w:rPr>
      </w:pPr>
      <w:r w:rsidRPr="008B03A7">
        <w:rPr>
          <w:rFonts w:ascii="Arial" w:hAnsi="Arial" w:cs="Arial"/>
          <w:sz w:val="28"/>
          <w:szCs w:val="28"/>
        </w:rPr>
        <w:t xml:space="preserve">And </w:t>
      </w:r>
      <w:proofErr w:type="gramStart"/>
      <w:r w:rsidRPr="008B03A7">
        <w:rPr>
          <w:rFonts w:ascii="Arial" w:hAnsi="Arial" w:cs="Arial"/>
          <w:sz w:val="28"/>
          <w:szCs w:val="28"/>
        </w:rPr>
        <w:t>lastly</w:t>
      </w:r>
      <w:proofErr w:type="gramEnd"/>
      <w:r w:rsidRPr="008B03A7">
        <w:rPr>
          <w:rFonts w:ascii="Arial" w:hAnsi="Arial" w:cs="Arial"/>
          <w:sz w:val="28"/>
          <w:szCs w:val="28"/>
        </w:rPr>
        <w:t xml:space="preserve"> we also looked at </w:t>
      </w:r>
      <w:r w:rsidR="00A5410F" w:rsidRPr="008B03A7">
        <w:rPr>
          <w:rFonts w:ascii="Arial" w:hAnsi="Arial" w:cs="Arial"/>
          <w:sz w:val="28"/>
          <w:szCs w:val="28"/>
        </w:rPr>
        <w:t>Households food insecurity measure, i.e. persons going to bed without food</w:t>
      </w:r>
    </w:p>
    <w:p w14:paraId="54589BFB" w14:textId="77777777" w:rsidR="000F71A5" w:rsidRPr="008B03A7" w:rsidRDefault="000F71A5" w:rsidP="00417303">
      <w:pPr>
        <w:spacing w:line="480" w:lineRule="auto"/>
        <w:rPr>
          <w:rFonts w:ascii="Arial" w:hAnsi="Arial" w:cs="Arial"/>
          <w:sz w:val="28"/>
          <w:szCs w:val="28"/>
        </w:rPr>
      </w:pPr>
    </w:p>
    <w:p w14:paraId="5159AA08" w14:textId="7F2652D7" w:rsidR="00BF0B36" w:rsidRPr="008B03A7" w:rsidRDefault="000F71A5" w:rsidP="00417303">
      <w:pPr>
        <w:spacing w:line="480" w:lineRule="auto"/>
        <w:rPr>
          <w:rFonts w:ascii="Arial" w:hAnsi="Arial" w:cs="Arial"/>
          <w:sz w:val="28"/>
          <w:szCs w:val="28"/>
        </w:rPr>
      </w:pPr>
      <w:r w:rsidRPr="008B03A7">
        <w:rPr>
          <w:rFonts w:ascii="Arial" w:hAnsi="Arial" w:cs="Arial"/>
          <w:sz w:val="28"/>
          <w:szCs w:val="28"/>
        </w:rPr>
        <w:t xml:space="preserve">We believe that these additional metrics will assist us in calculating </w:t>
      </w:r>
      <w:r w:rsidR="00BF0B36" w:rsidRPr="008B03A7">
        <w:rPr>
          <w:rFonts w:ascii="Arial" w:hAnsi="Arial" w:cs="Arial"/>
          <w:sz w:val="28"/>
          <w:szCs w:val="28"/>
        </w:rPr>
        <w:t>our HDI or Human Development Index. This government believes that</w:t>
      </w:r>
      <w:r w:rsidR="008B03A7" w:rsidRPr="008B03A7">
        <w:rPr>
          <w:rFonts w:ascii="Arial" w:hAnsi="Arial" w:cs="Arial"/>
          <w:sz w:val="28"/>
          <w:szCs w:val="28"/>
        </w:rPr>
        <w:t>,</w:t>
      </w:r>
      <w:r w:rsidR="00BF0B36" w:rsidRPr="008B03A7">
        <w:rPr>
          <w:rFonts w:ascii="Arial" w:hAnsi="Arial" w:cs="Arial"/>
          <w:sz w:val="28"/>
          <w:szCs w:val="28"/>
        </w:rPr>
        <w:t xml:space="preserve"> while tradi</w:t>
      </w:r>
      <w:r w:rsidR="00D94EF8" w:rsidRPr="008B03A7">
        <w:rPr>
          <w:rFonts w:ascii="Arial" w:hAnsi="Arial" w:cs="Arial"/>
          <w:sz w:val="28"/>
          <w:szCs w:val="28"/>
        </w:rPr>
        <w:t>ti</w:t>
      </w:r>
      <w:r w:rsidR="00BF0B36" w:rsidRPr="008B03A7">
        <w:rPr>
          <w:rFonts w:ascii="Arial" w:hAnsi="Arial" w:cs="Arial"/>
          <w:sz w:val="28"/>
          <w:szCs w:val="28"/>
        </w:rPr>
        <w:t xml:space="preserve">onal economic metrics still have a purpose, those metrics need to be supplemented by other qualitative metrics that measure the quality of life for our people. </w:t>
      </w:r>
    </w:p>
    <w:p w14:paraId="0F9EEE3F" w14:textId="77777777" w:rsidR="00417303" w:rsidRPr="008B03A7" w:rsidRDefault="00417303" w:rsidP="00417303">
      <w:pPr>
        <w:spacing w:line="480" w:lineRule="auto"/>
        <w:rPr>
          <w:rFonts w:ascii="Arial" w:hAnsi="Arial" w:cs="Arial"/>
          <w:sz w:val="28"/>
          <w:szCs w:val="28"/>
        </w:rPr>
      </w:pPr>
    </w:p>
    <w:p w14:paraId="7C0C0FA9" w14:textId="7C44EED3" w:rsidR="00020923" w:rsidRPr="008B03A7" w:rsidRDefault="00BF0B36" w:rsidP="00417303">
      <w:pPr>
        <w:spacing w:line="480" w:lineRule="auto"/>
        <w:rPr>
          <w:rFonts w:ascii="Arial" w:hAnsi="Arial" w:cs="Arial"/>
          <w:sz w:val="28"/>
          <w:szCs w:val="28"/>
        </w:rPr>
      </w:pPr>
      <w:r w:rsidRPr="008B03A7">
        <w:rPr>
          <w:rFonts w:ascii="Arial" w:hAnsi="Arial" w:cs="Arial"/>
          <w:sz w:val="28"/>
          <w:szCs w:val="28"/>
        </w:rPr>
        <w:t>Like you, all of us in the PACT Government believes that there is a disconnect between the quality of our economy and the quality of life for our people</w:t>
      </w:r>
      <w:r w:rsidR="008B03A7" w:rsidRPr="008B03A7">
        <w:rPr>
          <w:rFonts w:ascii="Arial" w:hAnsi="Arial" w:cs="Arial"/>
          <w:sz w:val="28"/>
          <w:szCs w:val="28"/>
        </w:rPr>
        <w:t>,</w:t>
      </w:r>
      <w:r w:rsidRPr="008B03A7">
        <w:rPr>
          <w:rFonts w:ascii="Arial" w:hAnsi="Arial" w:cs="Arial"/>
          <w:sz w:val="28"/>
          <w:szCs w:val="28"/>
        </w:rPr>
        <w:t xml:space="preserve"> and one of our goals since taking office was to improve our data collection that focuses on</w:t>
      </w:r>
      <w:r w:rsidR="00020923" w:rsidRPr="008B03A7">
        <w:rPr>
          <w:rFonts w:ascii="Arial" w:hAnsi="Arial" w:cs="Arial"/>
          <w:sz w:val="28"/>
          <w:szCs w:val="28"/>
        </w:rPr>
        <w:t xml:space="preserve"> quality of life. </w:t>
      </w:r>
    </w:p>
    <w:p w14:paraId="691EDAE2" w14:textId="77777777" w:rsidR="00417303" w:rsidRPr="008B03A7" w:rsidRDefault="00417303" w:rsidP="00417303">
      <w:pPr>
        <w:spacing w:line="480" w:lineRule="auto"/>
        <w:rPr>
          <w:rFonts w:ascii="Arial" w:hAnsi="Arial" w:cs="Arial"/>
          <w:sz w:val="28"/>
          <w:szCs w:val="28"/>
        </w:rPr>
      </w:pPr>
    </w:p>
    <w:p w14:paraId="55F18661" w14:textId="6A714C74" w:rsidR="00020923" w:rsidRPr="008B03A7" w:rsidRDefault="00020923" w:rsidP="00417303">
      <w:pPr>
        <w:spacing w:line="480" w:lineRule="auto"/>
        <w:rPr>
          <w:rFonts w:ascii="Arial" w:hAnsi="Arial" w:cs="Arial"/>
          <w:sz w:val="28"/>
          <w:szCs w:val="28"/>
        </w:rPr>
      </w:pPr>
      <w:r w:rsidRPr="008B03A7">
        <w:rPr>
          <w:rFonts w:ascii="Arial" w:hAnsi="Arial" w:cs="Arial"/>
          <w:sz w:val="28"/>
          <w:szCs w:val="28"/>
        </w:rPr>
        <w:t xml:space="preserve">I would like to pause at this moment to publicly thank the team at the Economics and Statistics Office that is competently led by Director Adolphus </w:t>
      </w:r>
      <w:proofErr w:type="spellStart"/>
      <w:r w:rsidRPr="008B03A7">
        <w:rPr>
          <w:rFonts w:ascii="Arial" w:hAnsi="Arial" w:cs="Arial"/>
          <w:sz w:val="28"/>
          <w:szCs w:val="28"/>
        </w:rPr>
        <w:t>Laidlow</w:t>
      </w:r>
      <w:proofErr w:type="spellEnd"/>
      <w:r w:rsidRPr="008B03A7">
        <w:rPr>
          <w:rFonts w:ascii="Arial" w:hAnsi="Arial" w:cs="Arial"/>
          <w:sz w:val="28"/>
          <w:szCs w:val="28"/>
        </w:rPr>
        <w:t xml:space="preserve"> who is also here today. From early on Director </w:t>
      </w:r>
      <w:proofErr w:type="spellStart"/>
      <w:r w:rsidRPr="008B03A7">
        <w:rPr>
          <w:rFonts w:ascii="Arial" w:hAnsi="Arial" w:cs="Arial"/>
          <w:sz w:val="28"/>
          <w:szCs w:val="28"/>
        </w:rPr>
        <w:t>Laidlow</w:t>
      </w:r>
      <w:proofErr w:type="spellEnd"/>
      <w:r w:rsidRPr="008B03A7">
        <w:rPr>
          <w:rFonts w:ascii="Arial" w:hAnsi="Arial" w:cs="Arial"/>
          <w:sz w:val="28"/>
          <w:szCs w:val="28"/>
        </w:rPr>
        <w:t xml:space="preserve"> recognized the focus of the government and proactively made the necessary adjustments in data collection and data reporting to help us on this journey</w:t>
      </w:r>
      <w:r w:rsidR="00D94EF8" w:rsidRPr="008B03A7">
        <w:rPr>
          <w:rFonts w:ascii="Arial" w:hAnsi="Arial" w:cs="Arial"/>
          <w:sz w:val="28"/>
          <w:szCs w:val="28"/>
        </w:rPr>
        <w:t xml:space="preserve"> </w:t>
      </w:r>
      <w:r w:rsidRPr="008B03A7">
        <w:rPr>
          <w:rFonts w:ascii="Arial" w:hAnsi="Arial" w:cs="Arial"/>
          <w:sz w:val="28"/>
          <w:szCs w:val="28"/>
        </w:rPr>
        <w:t xml:space="preserve">of measuring the quality of life of our people. </w:t>
      </w:r>
    </w:p>
    <w:p w14:paraId="14522667" w14:textId="765FD815" w:rsidR="000F71A5" w:rsidRPr="008B03A7" w:rsidRDefault="000F71A5" w:rsidP="00417303">
      <w:pPr>
        <w:spacing w:line="480" w:lineRule="auto"/>
        <w:rPr>
          <w:rFonts w:ascii="Arial" w:hAnsi="Arial" w:cs="Arial"/>
          <w:sz w:val="28"/>
          <w:szCs w:val="28"/>
        </w:rPr>
      </w:pPr>
      <w:r w:rsidRPr="008B03A7">
        <w:rPr>
          <w:rFonts w:ascii="Arial" w:hAnsi="Arial" w:cs="Arial"/>
          <w:sz w:val="28"/>
          <w:szCs w:val="28"/>
        </w:rPr>
        <w:t xml:space="preserve"> </w:t>
      </w:r>
    </w:p>
    <w:p w14:paraId="020A8F00" w14:textId="292F3D5F" w:rsidR="00A5410F" w:rsidRPr="008B03A7" w:rsidRDefault="00A5410F" w:rsidP="00417303">
      <w:pPr>
        <w:spacing w:line="480" w:lineRule="auto"/>
        <w:rPr>
          <w:rFonts w:ascii="Arial" w:hAnsi="Arial" w:cs="Arial"/>
          <w:sz w:val="28"/>
          <w:szCs w:val="28"/>
        </w:rPr>
      </w:pPr>
      <w:r w:rsidRPr="008B03A7">
        <w:rPr>
          <w:rFonts w:ascii="Arial" w:hAnsi="Arial" w:cs="Arial"/>
          <w:sz w:val="28"/>
          <w:szCs w:val="28"/>
        </w:rPr>
        <w:t>As some of you may recall, the census questionnaire was broken down into the following 12 sections:</w:t>
      </w:r>
    </w:p>
    <w:p w14:paraId="6A1CB35C" w14:textId="77777777" w:rsidR="00733387"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Section 1 – Demographic characteristics</w:t>
      </w:r>
    </w:p>
    <w:p w14:paraId="6A19D1C0" w14:textId="77777777" w:rsidR="00733387"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Section 2 – Disability and Health Insurance</w:t>
      </w:r>
    </w:p>
    <w:p w14:paraId="7B9090DB" w14:textId="77777777" w:rsidR="00733387"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Section 3 – School Attendance</w:t>
      </w:r>
    </w:p>
    <w:p w14:paraId="74122727" w14:textId="77777777" w:rsidR="00733387"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Section 4 – Highest Grade Completed and Examination Passed</w:t>
      </w:r>
    </w:p>
    <w:p w14:paraId="7774FE46" w14:textId="146722B2" w:rsidR="00733387"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 xml:space="preserve">Section 5 – </w:t>
      </w:r>
      <w:r w:rsidR="00DE48DB" w:rsidRPr="008B03A7">
        <w:rPr>
          <w:rFonts w:ascii="Arial" w:hAnsi="Arial" w:cs="Arial"/>
          <w:sz w:val="28"/>
          <w:szCs w:val="28"/>
        </w:rPr>
        <w:t>Marital</w:t>
      </w:r>
      <w:r w:rsidRPr="008B03A7">
        <w:rPr>
          <w:rFonts w:ascii="Arial" w:hAnsi="Arial" w:cs="Arial"/>
          <w:sz w:val="28"/>
          <w:szCs w:val="28"/>
        </w:rPr>
        <w:t xml:space="preserve"> and Union Status</w:t>
      </w:r>
    </w:p>
    <w:p w14:paraId="5E4BAE0D" w14:textId="77777777" w:rsidR="00733387"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Section 6 – Fertility</w:t>
      </w:r>
    </w:p>
    <w:p w14:paraId="186114D9" w14:textId="77777777" w:rsidR="00733387"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Section 7 – Employment</w:t>
      </w:r>
    </w:p>
    <w:p w14:paraId="5F69806D" w14:textId="77777777" w:rsidR="00733387"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 xml:space="preserve">Section 8 – Housing </w:t>
      </w:r>
    </w:p>
    <w:p w14:paraId="6D70CD41" w14:textId="77777777" w:rsidR="00733387"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Section 9 – Mortality</w:t>
      </w:r>
    </w:p>
    <w:p w14:paraId="1B7F39E4" w14:textId="77777777" w:rsidR="00733387"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Section 10 – Emigration</w:t>
      </w:r>
    </w:p>
    <w:p w14:paraId="7ADC9C4B" w14:textId="77777777" w:rsidR="00733387"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 xml:space="preserve">Section 11 – Crime </w:t>
      </w:r>
    </w:p>
    <w:p w14:paraId="63D16DF1" w14:textId="58BBB447" w:rsidR="00417303" w:rsidRPr="008B03A7" w:rsidRDefault="00733387" w:rsidP="00417303">
      <w:pPr>
        <w:pStyle w:val="ListParagraph"/>
        <w:numPr>
          <w:ilvl w:val="0"/>
          <w:numId w:val="12"/>
        </w:numPr>
        <w:spacing w:line="480" w:lineRule="auto"/>
        <w:rPr>
          <w:rFonts w:ascii="Arial" w:hAnsi="Arial" w:cs="Arial"/>
          <w:sz w:val="28"/>
          <w:szCs w:val="28"/>
        </w:rPr>
      </w:pPr>
      <w:r w:rsidRPr="008B03A7">
        <w:rPr>
          <w:rFonts w:ascii="Arial" w:hAnsi="Arial" w:cs="Arial"/>
          <w:sz w:val="28"/>
          <w:szCs w:val="28"/>
        </w:rPr>
        <w:t>Section 12 – Agriculture and Fishing Activity, and Food Security</w:t>
      </w:r>
    </w:p>
    <w:p w14:paraId="7E0C2CA7" w14:textId="7862947C" w:rsidR="008B03A7" w:rsidRPr="008B03A7" w:rsidRDefault="00733387" w:rsidP="008B03A7">
      <w:pPr>
        <w:spacing w:line="480" w:lineRule="auto"/>
        <w:rPr>
          <w:rFonts w:ascii="Arial" w:hAnsi="Arial" w:cs="Arial"/>
          <w:sz w:val="28"/>
          <w:szCs w:val="28"/>
        </w:rPr>
      </w:pPr>
      <w:r w:rsidRPr="008B03A7">
        <w:rPr>
          <w:rFonts w:ascii="Arial" w:hAnsi="Arial" w:cs="Arial"/>
          <w:sz w:val="28"/>
          <w:szCs w:val="28"/>
        </w:rPr>
        <w:t>Some of the highlights are as follows:</w:t>
      </w:r>
    </w:p>
    <w:p w14:paraId="06619B50" w14:textId="77777777" w:rsidR="00A5410F" w:rsidRPr="008B03A7" w:rsidRDefault="00FA0D56" w:rsidP="00417303">
      <w:pPr>
        <w:spacing w:line="480" w:lineRule="auto"/>
        <w:jc w:val="center"/>
        <w:rPr>
          <w:rFonts w:ascii="Arial" w:hAnsi="Arial" w:cs="Arial"/>
          <w:b/>
          <w:sz w:val="28"/>
          <w:szCs w:val="28"/>
          <w:u w:val="single"/>
        </w:rPr>
      </w:pPr>
      <w:r w:rsidRPr="008B03A7">
        <w:rPr>
          <w:rFonts w:ascii="Arial" w:hAnsi="Arial" w:cs="Arial"/>
          <w:b/>
          <w:sz w:val="28"/>
          <w:szCs w:val="28"/>
          <w:u w:val="single"/>
        </w:rPr>
        <w:t xml:space="preserve">Section 1 – </w:t>
      </w:r>
      <w:r w:rsidR="00A5410F" w:rsidRPr="008B03A7">
        <w:rPr>
          <w:rFonts w:ascii="Arial" w:hAnsi="Arial" w:cs="Arial"/>
          <w:b/>
          <w:sz w:val="28"/>
          <w:szCs w:val="28"/>
          <w:u w:val="single"/>
        </w:rPr>
        <w:t>Demographic characteristics</w:t>
      </w:r>
    </w:p>
    <w:p w14:paraId="69900348" w14:textId="77777777" w:rsidR="00446214" w:rsidRPr="008B03A7" w:rsidRDefault="00446214" w:rsidP="00417303">
      <w:pPr>
        <w:spacing w:line="480" w:lineRule="auto"/>
        <w:rPr>
          <w:rFonts w:ascii="Arial" w:hAnsi="Arial" w:cs="Arial"/>
          <w:sz w:val="28"/>
          <w:szCs w:val="28"/>
        </w:rPr>
      </w:pPr>
      <w:r w:rsidRPr="008B03A7">
        <w:rPr>
          <w:rFonts w:ascii="Arial" w:hAnsi="Arial" w:cs="Arial"/>
          <w:sz w:val="28"/>
          <w:szCs w:val="28"/>
        </w:rPr>
        <w:t>The first area I want to highlight is Section 1 that looked at Demographic characteristics. In this section we looked at the population broken down by:</w:t>
      </w:r>
    </w:p>
    <w:p w14:paraId="54DADC56" w14:textId="77777777" w:rsidR="00446214" w:rsidRPr="008B03A7" w:rsidRDefault="00446214" w:rsidP="00417303">
      <w:pPr>
        <w:pStyle w:val="ListParagraph"/>
        <w:numPr>
          <w:ilvl w:val="0"/>
          <w:numId w:val="16"/>
        </w:numPr>
        <w:spacing w:line="480" w:lineRule="auto"/>
        <w:rPr>
          <w:rFonts w:ascii="Arial" w:hAnsi="Arial" w:cs="Arial"/>
          <w:sz w:val="28"/>
          <w:szCs w:val="28"/>
        </w:rPr>
      </w:pPr>
      <w:r w:rsidRPr="008B03A7">
        <w:rPr>
          <w:rFonts w:ascii="Arial" w:hAnsi="Arial" w:cs="Arial"/>
          <w:sz w:val="28"/>
          <w:szCs w:val="28"/>
        </w:rPr>
        <w:t>Age</w:t>
      </w:r>
    </w:p>
    <w:p w14:paraId="6B43C0C2" w14:textId="77777777" w:rsidR="00446214" w:rsidRPr="008B03A7" w:rsidRDefault="00446214" w:rsidP="00417303">
      <w:pPr>
        <w:pStyle w:val="ListParagraph"/>
        <w:numPr>
          <w:ilvl w:val="0"/>
          <w:numId w:val="16"/>
        </w:numPr>
        <w:spacing w:line="480" w:lineRule="auto"/>
        <w:rPr>
          <w:rFonts w:ascii="Arial" w:hAnsi="Arial" w:cs="Arial"/>
          <w:sz w:val="28"/>
          <w:szCs w:val="28"/>
        </w:rPr>
      </w:pPr>
      <w:r w:rsidRPr="008B03A7">
        <w:rPr>
          <w:rFonts w:ascii="Arial" w:hAnsi="Arial" w:cs="Arial"/>
          <w:sz w:val="28"/>
          <w:szCs w:val="28"/>
        </w:rPr>
        <w:t>Sex</w:t>
      </w:r>
    </w:p>
    <w:p w14:paraId="2146B370" w14:textId="77777777" w:rsidR="00446214" w:rsidRPr="008B03A7" w:rsidRDefault="00446214" w:rsidP="00417303">
      <w:pPr>
        <w:pStyle w:val="ListParagraph"/>
        <w:numPr>
          <w:ilvl w:val="0"/>
          <w:numId w:val="16"/>
        </w:numPr>
        <w:spacing w:line="480" w:lineRule="auto"/>
        <w:rPr>
          <w:rFonts w:ascii="Arial" w:hAnsi="Arial" w:cs="Arial"/>
          <w:sz w:val="28"/>
          <w:szCs w:val="28"/>
        </w:rPr>
      </w:pPr>
      <w:r w:rsidRPr="008B03A7">
        <w:rPr>
          <w:rFonts w:ascii="Arial" w:hAnsi="Arial" w:cs="Arial"/>
          <w:sz w:val="28"/>
          <w:szCs w:val="28"/>
        </w:rPr>
        <w:t>Status</w:t>
      </w:r>
    </w:p>
    <w:p w14:paraId="305E84F6" w14:textId="77777777" w:rsidR="00446214" w:rsidRPr="008B03A7" w:rsidRDefault="00446214" w:rsidP="00417303">
      <w:pPr>
        <w:pStyle w:val="ListParagraph"/>
        <w:numPr>
          <w:ilvl w:val="0"/>
          <w:numId w:val="16"/>
        </w:numPr>
        <w:spacing w:line="480" w:lineRule="auto"/>
        <w:rPr>
          <w:rFonts w:ascii="Arial" w:hAnsi="Arial" w:cs="Arial"/>
          <w:sz w:val="28"/>
          <w:szCs w:val="28"/>
        </w:rPr>
      </w:pPr>
      <w:r w:rsidRPr="008B03A7">
        <w:rPr>
          <w:rFonts w:ascii="Arial" w:hAnsi="Arial" w:cs="Arial"/>
          <w:sz w:val="28"/>
          <w:szCs w:val="28"/>
        </w:rPr>
        <w:t>Religious Denomination</w:t>
      </w:r>
    </w:p>
    <w:p w14:paraId="351FB0D4" w14:textId="77777777" w:rsidR="00446214" w:rsidRPr="008B03A7" w:rsidRDefault="00446214" w:rsidP="00417303">
      <w:pPr>
        <w:pStyle w:val="ListParagraph"/>
        <w:numPr>
          <w:ilvl w:val="0"/>
          <w:numId w:val="16"/>
        </w:numPr>
        <w:spacing w:line="480" w:lineRule="auto"/>
        <w:rPr>
          <w:rFonts w:ascii="Arial" w:hAnsi="Arial" w:cs="Arial"/>
          <w:sz w:val="28"/>
          <w:szCs w:val="28"/>
        </w:rPr>
      </w:pPr>
      <w:r w:rsidRPr="008B03A7">
        <w:rPr>
          <w:rFonts w:ascii="Arial" w:hAnsi="Arial" w:cs="Arial"/>
          <w:sz w:val="28"/>
          <w:szCs w:val="28"/>
        </w:rPr>
        <w:t xml:space="preserve">Language spoken at home </w:t>
      </w:r>
    </w:p>
    <w:p w14:paraId="1BCF783B" w14:textId="77777777" w:rsidR="00446214" w:rsidRPr="008B03A7" w:rsidRDefault="00446214" w:rsidP="00417303">
      <w:pPr>
        <w:pStyle w:val="ListParagraph"/>
        <w:numPr>
          <w:ilvl w:val="0"/>
          <w:numId w:val="16"/>
        </w:numPr>
        <w:spacing w:line="480" w:lineRule="auto"/>
        <w:rPr>
          <w:rFonts w:ascii="Arial" w:hAnsi="Arial" w:cs="Arial"/>
          <w:sz w:val="28"/>
          <w:szCs w:val="28"/>
        </w:rPr>
      </w:pPr>
      <w:r w:rsidRPr="008B03A7">
        <w:rPr>
          <w:rFonts w:ascii="Arial" w:hAnsi="Arial" w:cs="Arial"/>
          <w:sz w:val="28"/>
          <w:szCs w:val="28"/>
        </w:rPr>
        <w:t>Country of birth</w:t>
      </w:r>
    </w:p>
    <w:p w14:paraId="0144204A" w14:textId="77777777" w:rsidR="00446214" w:rsidRPr="008B03A7" w:rsidRDefault="00446214" w:rsidP="00417303">
      <w:pPr>
        <w:pStyle w:val="ListParagraph"/>
        <w:numPr>
          <w:ilvl w:val="0"/>
          <w:numId w:val="16"/>
        </w:numPr>
        <w:spacing w:line="480" w:lineRule="auto"/>
        <w:rPr>
          <w:rFonts w:ascii="Arial" w:hAnsi="Arial" w:cs="Arial"/>
          <w:sz w:val="28"/>
          <w:szCs w:val="28"/>
        </w:rPr>
      </w:pPr>
      <w:r w:rsidRPr="008B03A7">
        <w:rPr>
          <w:rFonts w:ascii="Arial" w:hAnsi="Arial" w:cs="Arial"/>
          <w:sz w:val="28"/>
          <w:szCs w:val="28"/>
        </w:rPr>
        <w:t>Distric</w:t>
      </w:r>
      <w:r w:rsidR="00BC1AD7" w:rsidRPr="008B03A7">
        <w:rPr>
          <w:rFonts w:ascii="Arial" w:hAnsi="Arial" w:cs="Arial"/>
          <w:sz w:val="28"/>
          <w:szCs w:val="28"/>
        </w:rPr>
        <w:t>t</w:t>
      </w:r>
    </w:p>
    <w:p w14:paraId="275080A5" w14:textId="652C33E9" w:rsidR="00BC1AD7" w:rsidRPr="008B03A7" w:rsidRDefault="008B03A7" w:rsidP="00417303">
      <w:pPr>
        <w:spacing w:line="480" w:lineRule="auto"/>
        <w:rPr>
          <w:rFonts w:ascii="Arial" w:hAnsi="Arial" w:cs="Arial"/>
          <w:sz w:val="28"/>
          <w:szCs w:val="28"/>
        </w:rPr>
      </w:pPr>
      <w:r w:rsidRPr="008B03A7">
        <w:rPr>
          <w:rFonts w:ascii="Arial" w:hAnsi="Arial" w:cs="Arial"/>
          <w:sz w:val="28"/>
          <w:szCs w:val="28"/>
        </w:rPr>
        <w:t>t</w:t>
      </w:r>
      <w:r w:rsidR="00BC1AD7" w:rsidRPr="008B03A7">
        <w:rPr>
          <w:rFonts w:ascii="Arial" w:hAnsi="Arial" w:cs="Arial"/>
          <w:sz w:val="28"/>
          <w:szCs w:val="28"/>
        </w:rPr>
        <w:t xml:space="preserve">o name a few. </w:t>
      </w:r>
    </w:p>
    <w:p w14:paraId="5664068E" w14:textId="56F491E4" w:rsidR="00FA0D56" w:rsidRPr="008B03A7" w:rsidRDefault="00A25BF6" w:rsidP="00417303">
      <w:pPr>
        <w:spacing w:line="480" w:lineRule="auto"/>
        <w:rPr>
          <w:rFonts w:ascii="Arial" w:hAnsi="Arial" w:cs="Arial"/>
          <w:sz w:val="28"/>
          <w:szCs w:val="28"/>
        </w:rPr>
      </w:pPr>
      <w:r w:rsidRPr="008B03A7">
        <w:rPr>
          <w:rFonts w:ascii="Arial" w:hAnsi="Arial" w:cs="Arial"/>
          <w:sz w:val="28"/>
          <w:szCs w:val="28"/>
        </w:rPr>
        <w:t>As the Premier noted earlier, t</w:t>
      </w:r>
      <w:r w:rsidR="00FA0D56" w:rsidRPr="008B03A7">
        <w:rPr>
          <w:rFonts w:ascii="Arial" w:hAnsi="Arial" w:cs="Arial"/>
          <w:sz w:val="28"/>
          <w:szCs w:val="28"/>
        </w:rPr>
        <w:t>he final results showed that 71,432 residents were counted in the 2021 Census. This included 327 persons in institutions (prisons, dorms, retirement homes. etc.). The non-institutional population was 71,105. In 2010, when the last Census was completed, the non-institutional population was 55,036. Compared to 2010, the population increased by 16,069 persons or 29.2</w:t>
      </w:r>
      <w:r w:rsidR="00F74C0F" w:rsidRPr="008B03A7">
        <w:rPr>
          <w:rFonts w:ascii="Arial" w:hAnsi="Arial" w:cs="Arial"/>
          <w:sz w:val="28"/>
          <w:szCs w:val="28"/>
        </w:rPr>
        <w:t>%</w:t>
      </w:r>
      <w:r w:rsidR="00FA0D56" w:rsidRPr="008B03A7">
        <w:rPr>
          <w:rFonts w:ascii="Arial" w:hAnsi="Arial" w:cs="Arial"/>
          <w:sz w:val="28"/>
          <w:szCs w:val="28"/>
        </w:rPr>
        <w:t>.</w:t>
      </w:r>
    </w:p>
    <w:p w14:paraId="565C5827" w14:textId="77777777" w:rsidR="00733387" w:rsidRPr="008B03A7" w:rsidRDefault="00733387" w:rsidP="00417303">
      <w:pPr>
        <w:spacing w:line="480" w:lineRule="auto"/>
        <w:rPr>
          <w:rFonts w:ascii="Arial" w:hAnsi="Arial" w:cs="Arial"/>
          <w:sz w:val="28"/>
          <w:szCs w:val="28"/>
        </w:rPr>
      </w:pPr>
    </w:p>
    <w:p w14:paraId="676E8A00" w14:textId="77777777" w:rsidR="00991CE5" w:rsidRPr="008B03A7" w:rsidRDefault="00FA0D56" w:rsidP="00991CE5">
      <w:pPr>
        <w:spacing w:line="480" w:lineRule="auto"/>
        <w:rPr>
          <w:rFonts w:ascii="Arial" w:hAnsi="Arial" w:cs="Arial"/>
          <w:sz w:val="28"/>
          <w:szCs w:val="28"/>
        </w:rPr>
      </w:pPr>
      <w:r w:rsidRPr="008B03A7">
        <w:rPr>
          <w:rFonts w:ascii="Arial" w:hAnsi="Arial" w:cs="Arial"/>
          <w:sz w:val="28"/>
          <w:szCs w:val="28"/>
        </w:rPr>
        <w:t>The majority of the non-institutional population lived in</w:t>
      </w:r>
      <w:r w:rsidR="00991CE5" w:rsidRPr="008B03A7">
        <w:rPr>
          <w:rFonts w:ascii="Arial" w:hAnsi="Arial" w:cs="Arial"/>
          <w:sz w:val="28"/>
          <w:szCs w:val="28"/>
        </w:rPr>
        <w:t xml:space="preserve">, which was </w:t>
      </w:r>
      <w:r w:rsidRPr="008B03A7">
        <w:rPr>
          <w:rFonts w:ascii="Arial" w:hAnsi="Arial" w:cs="Arial"/>
          <w:sz w:val="28"/>
          <w:szCs w:val="28"/>
        </w:rPr>
        <w:t>George Town</w:t>
      </w:r>
      <w:r w:rsidR="00C32404" w:rsidRPr="008B03A7">
        <w:rPr>
          <w:rFonts w:ascii="Arial" w:hAnsi="Arial" w:cs="Arial"/>
          <w:sz w:val="28"/>
          <w:szCs w:val="28"/>
        </w:rPr>
        <w:t xml:space="preserve"> – 3</w:t>
      </w:r>
      <w:r w:rsidRPr="008B03A7">
        <w:rPr>
          <w:rFonts w:ascii="Arial" w:hAnsi="Arial" w:cs="Arial"/>
          <w:sz w:val="28"/>
          <w:szCs w:val="28"/>
        </w:rPr>
        <w:t>4,921 or 49.1</w:t>
      </w:r>
      <w:r w:rsidR="00DE48DB" w:rsidRPr="008B03A7">
        <w:rPr>
          <w:rFonts w:ascii="Arial" w:hAnsi="Arial" w:cs="Arial"/>
          <w:sz w:val="28"/>
          <w:szCs w:val="28"/>
        </w:rPr>
        <w:t xml:space="preserve">%; </w:t>
      </w:r>
    </w:p>
    <w:p w14:paraId="3FF63B68" w14:textId="65A98423" w:rsidR="00C32404" w:rsidRPr="008B03A7" w:rsidRDefault="00DE48DB" w:rsidP="00991CE5">
      <w:pPr>
        <w:pStyle w:val="ListParagraph"/>
        <w:numPr>
          <w:ilvl w:val="0"/>
          <w:numId w:val="28"/>
        </w:numPr>
        <w:spacing w:line="480" w:lineRule="auto"/>
        <w:rPr>
          <w:rFonts w:ascii="Arial" w:hAnsi="Arial" w:cs="Arial"/>
          <w:sz w:val="28"/>
          <w:szCs w:val="28"/>
        </w:rPr>
      </w:pPr>
      <w:r w:rsidRPr="008B03A7">
        <w:rPr>
          <w:rFonts w:ascii="Arial" w:hAnsi="Arial" w:cs="Arial"/>
          <w:sz w:val="28"/>
          <w:szCs w:val="28"/>
        </w:rPr>
        <w:t>followed</w:t>
      </w:r>
      <w:r w:rsidR="00FA0D56" w:rsidRPr="008B03A7">
        <w:rPr>
          <w:rFonts w:ascii="Arial" w:hAnsi="Arial" w:cs="Arial"/>
          <w:sz w:val="28"/>
          <w:szCs w:val="28"/>
        </w:rPr>
        <w:t xml:space="preserve"> by West Bay</w:t>
      </w:r>
      <w:r w:rsidR="00C32404" w:rsidRPr="008B03A7">
        <w:rPr>
          <w:rFonts w:ascii="Arial" w:hAnsi="Arial" w:cs="Arial"/>
          <w:sz w:val="28"/>
          <w:szCs w:val="28"/>
        </w:rPr>
        <w:t xml:space="preserve"> – 15,</w:t>
      </w:r>
      <w:r w:rsidR="00FA0D56" w:rsidRPr="008B03A7">
        <w:rPr>
          <w:rFonts w:ascii="Arial" w:hAnsi="Arial" w:cs="Arial"/>
          <w:sz w:val="28"/>
          <w:szCs w:val="28"/>
        </w:rPr>
        <w:t>335 or 21.6%</w:t>
      </w:r>
      <w:r w:rsidR="00C32404" w:rsidRPr="008B03A7">
        <w:rPr>
          <w:rFonts w:ascii="Arial" w:hAnsi="Arial" w:cs="Arial"/>
          <w:sz w:val="28"/>
          <w:szCs w:val="28"/>
        </w:rPr>
        <w:t xml:space="preserve">; </w:t>
      </w:r>
    </w:p>
    <w:p w14:paraId="6451DC12" w14:textId="77777777" w:rsidR="00C32404" w:rsidRPr="008B03A7" w:rsidRDefault="00FA0D56" w:rsidP="00417303">
      <w:pPr>
        <w:pStyle w:val="ListParagraph"/>
        <w:numPr>
          <w:ilvl w:val="0"/>
          <w:numId w:val="13"/>
        </w:numPr>
        <w:spacing w:line="480" w:lineRule="auto"/>
        <w:rPr>
          <w:rFonts w:ascii="Arial" w:hAnsi="Arial" w:cs="Arial"/>
          <w:sz w:val="28"/>
          <w:szCs w:val="28"/>
        </w:rPr>
      </w:pPr>
      <w:r w:rsidRPr="008B03A7">
        <w:rPr>
          <w:rFonts w:ascii="Arial" w:hAnsi="Arial" w:cs="Arial"/>
          <w:sz w:val="28"/>
          <w:szCs w:val="28"/>
        </w:rPr>
        <w:t>Bodden Town</w:t>
      </w:r>
      <w:r w:rsidR="00C32404" w:rsidRPr="008B03A7">
        <w:rPr>
          <w:rFonts w:ascii="Arial" w:hAnsi="Arial" w:cs="Arial"/>
          <w:sz w:val="28"/>
          <w:szCs w:val="28"/>
        </w:rPr>
        <w:t xml:space="preserve"> – 14,</w:t>
      </w:r>
      <w:r w:rsidRPr="008B03A7">
        <w:rPr>
          <w:rFonts w:ascii="Arial" w:hAnsi="Arial" w:cs="Arial"/>
          <w:sz w:val="28"/>
          <w:szCs w:val="28"/>
        </w:rPr>
        <w:t>845 or 20.9%</w:t>
      </w:r>
      <w:r w:rsidR="00C32404" w:rsidRPr="008B03A7">
        <w:rPr>
          <w:rFonts w:ascii="Arial" w:hAnsi="Arial" w:cs="Arial"/>
          <w:sz w:val="28"/>
          <w:szCs w:val="28"/>
        </w:rPr>
        <w:t xml:space="preserve">; </w:t>
      </w:r>
    </w:p>
    <w:p w14:paraId="33748FD5" w14:textId="77777777" w:rsidR="00C32404" w:rsidRPr="008B03A7" w:rsidRDefault="00FA0D56" w:rsidP="00417303">
      <w:pPr>
        <w:pStyle w:val="ListParagraph"/>
        <w:numPr>
          <w:ilvl w:val="0"/>
          <w:numId w:val="13"/>
        </w:numPr>
        <w:spacing w:line="480" w:lineRule="auto"/>
        <w:rPr>
          <w:rFonts w:ascii="Arial" w:hAnsi="Arial" w:cs="Arial"/>
          <w:sz w:val="28"/>
          <w:szCs w:val="28"/>
        </w:rPr>
      </w:pPr>
      <w:r w:rsidRPr="008B03A7">
        <w:rPr>
          <w:rFonts w:ascii="Arial" w:hAnsi="Arial" w:cs="Arial"/>
          <w:sz w:val="28"/>
          <w:szCs w:val="28"/>
        </w:rPr>
        <w:t>Sister Islands</w:t>
      </w:r>
      <w:r w:rsidR="00C32404" w:rsidRPr="008B03A7">
        <w:rPr>
          <w:rFonts w:ascii="Arial" w:hAnsi="Arial" w:cs="Arial"/>
          <w:sz w:val="28"/>
          <w:szCs w:val="28"/>
        </w:rPr>
        <w:t xml:space="preserve"> – 2,</w:t>
      </w:r>
      <w:r w:rsidRPr="008B03A7">
        <w:rPr>
          <w:rFonts w:ascii="Arial" w:hAnsi="Arial" w:cs="Arial"/>
          <w:sz w:val="28"/>
          <w:szCs w:val="28"/>
        </w:rPr>
        <w:t>257 or 3.2%</w:t>
      </w:r>
      <w:r w:rsidR="00C32404" w:rsidRPr="008B03A7">
        <w:rPr>
          <w:rFonts w:ascii="Arial" w:hAnsi="Arial" w:cs="Arial"/>
          <w:sz w:val="28"/>
          <w:szCs w:val="28"/>
        </w:rPr>
        <w:t xml:space="preserve">; </w:t>
      </w:r>
    </w:p>
    <w:p w14:paraId="19BEAA6F" w14:textId="77777777" w:rsidR="00C32404" w:rsidRPr="008B03A7" w:rsidRDefault="00FA0D56" w:rsidP="00417303">
      <w:pPr>
        <w:pStyle w:val="ListParagraph"/>
        <w:numPr>
          <w:ilvl w:val="0"/>
          <w:numId w:val="13"/>
        </w:numPr>
        <w:spacing w:line="480" w:lineRule="auto"/>
        <w:rPr>
          <w:rFonts w:ascii="Arial" w:hAnsi="Arial" w:cs="Arial"/>
          <w:sz w:val="28"/>
          <w:szCs w:val="28"/>
        </w:rPr>
      </w:pPr>
      <w:r w:rsidRPr="008B03A7">
        <w:rPr>
          <w:rFonts w:ascii="Arial" w:hAnsi="Arial" w:cs="Arial"/>
          <w:sz w:val="28"/>
          <w:szCs w:val="28"/>
        </w:rPr>
        <w:t>North Side</w:t>
      </w:r>
      <w:r w:rsidR="00C32404" w:rsidRPr="008B03A7">
        <w:rPr>
          <w:rFonts w:ascii="Arial" w:hAnsi="Arial" w:cs="Arial"/>
          <w:sz w:val="28"/>
          <w:szCs w:val="28"/>
        </w:rPr>
        <w:t xml:space="preserve"> – 1,</w:t>
      </w:r>
      <w:r w:rsidRPr="008B03A7">
        <w:rPr>
          <w:rFonts w:ascii="Arial" w:hAnsi="Arial" w:cs="Arial"/>
          <w:sz w:val="28"/>
          <w:szCs w:val="28"/>
        </w:rPr>
        <w:t>902 or 2.7%</w:t>
      </w:r>
      <w:r w:rsidR="00C32404" w:rsidRPr="008B03A7">
        <w:rPr>
          <w:rFonts w:ascii="Arial" w:hAnsi="Arial" w:cs="Arial"/>
          <w:sz w:val="28"/>
          <w:szCs w:val="28"/>
        </w:rPr>
        <w:t xml:space="preserve">; </w:t>
      </w:r>
      <w:r w:rsidRPr="008B03A7">
        <w:rPr>
          <w:rFonts w:ascii="Arial" w:hAnsi="Arial" w:cs="Arial"/>
          <w:sz w:val="28"/>
          <w:szCs w:val="28"/>
        </w:rPr>
        <w:t xml:space="preserve">and </w:t>
      </w:r>
    </w:p>
    <w:p w14:paraId="429D25D0" w14:textId="77777777" w:rsidR="00C32404" w:rsidRPr="008B03A7" w:rsidRDefault="00FA0D56" w:rsidP="00417303">
      <w:pPr>
        <w:pStyle w:val="ListParagraph"/>
        <w:numPr>
          <w:ilvl w:val="0"/>
          <w:numId w:val="13"/>
        </w:numPr>
        <w:spacing w:line="480" w:lineRule="auto"/>
        <w:rPr>
          <w:rFonts w:ascii="Arial" w:hAnsi="Arial" w:cs="Arial"/>
          <w:sz w:val="28"/>
          <w:szCs w:val="28"/>
        </w:rPr>
      </w:pPr>
      <w:r w:rsidRPr="008B03A7">
        <w:rPr>
          <w:rFonts w:ascii="Arial" w:hAnsi="Arial" w:cs="Arial"/>
          <w:sz w:val="28"/>
          <w:szCs w:val="28"/>
        </w:rPr>
        <w:t>East End</w:t>
      </w:r>
      <w:r w:rsidR="00C32404" w:rsidRPr="008B03A7">
        <w:rPr>
          <w:rFonts w:ascii="Arial" w:hAnsi="Arial" w:cs="Arial"/>
          <w:sz w:val="28"/>
          <w:szCs w:val="28"/>
        </w:rPr>
        <w:t xml:space="preserve"> – 1,</w:t>
      </w:r>
      <w:r w:rsidRPr="008B03A7">
        <w:rPr>
          <w:rFonts w:ascii="Arial" w:hAnsi="Arial" w:cs="Arial"/>
          <w:sz w:val="28"/>
          <w:szCs w:val="28"/>
        </w:rPr>
        <w:t>846 or 2.6%</w:t>
      </w:r>
    </w:p>
    <w:p w14:paraId="7BBB48AC" w14:textId="77777777" w:rsidR="00417303" w:rsidRPr="008B03A7" w:rsidRDefault="00417303" w:rsidP="00417303">
      <w:pPr>
        <w:spacing w:line="480" w:lineRule="auto"/>
        <w:rPr>
          <w:rFonts w:ascii="Arial" w:hAnsi="Arial" w:cs="Arial"/>
          <w:sz w:val="28"/>
          <w:szCs w:val="28"/>
        </w:rPr>
      </w:pPr>
    </w:p>
    <w:p w14:paraId="21C06CF6" w14:textId="1190D154" w:rsidR="00C32404" w:rsidRPr="008B03A7" w:rsidRDefault="00FA0D56" w:rsidP="00417303">
      <w:pPr>
        <w:spacing w:line="480" w:lineRule="auto"/>
        <w:rPr>
          <w:rFonts w:ascii="Arial" w:hAnsi="Arial" w:cs="Arial"/>
          <w:sz w:val="28"/>
          <w:szCs w:val="28"/>
        </w:rPr>
      </w:pPr>
      <w:r w:rsidRPr="008B03A7">
        <w:rPr>
          <w:rFonts w:ascii="Arial" w:hAnsi="Arial" w:cs="Arial"/>
          <w:sz w:val="28"/>
          <w:szCs w:val="28"/>
        </w:rPr>
        <w:t>Compared to the 2010 population</w:t>
      </w:r>
      <w:r w:rsidR="00C32404" w:rsidRPr="008B03A7">
        <w:rPr>
          <w:rFonts w:ascii="Arial" w:hAnsi="Arial" w:cs="Arial"/>
          <w:sz w:val="28"/>
          <w:szCs w:val="28"/>
        </w:rPr>
        <w:t>:</w:t>
      </w:r>
    </w:p>
    <w:p w14:paraId="6E20EF62" w14:textId="54B6C124" w:rsidR="00C32404" w:rsidRPr="008B03A7" w:rsidRDefault="00FA0D56" w:rsidP="00417303">
      <w:pPr>
        <w:spacing w:line="480" w:lineRule="auto"/>
        <w:rPr>
          <w:rFonts w:ascii="Arial" w:hAnsi="Arial" w:cs="Arial"/>
          <w:sz w:val="28"/>
          <w:szCs w:val="28"/>
        </w:rPr>
      </w:pPr>
      <w:r w:rsidRPr="008B03A7">
        <w:rPr>
          <w:rFonts w:ascii="Arial" w:hAnsi="Arial" w:cs="Arial"/>
          <w:sz w:val="28"/>
          <w:szCs w:val="28"/>
        </w:rPr>
        <w:t>Bodden Town recorded the highest growth rate at 40.8</w:t>
      </w:r>
      <w:r w:rsidR="00F74C0F" w:rsidRPr="008B03A7">
        <w:rPr>
          <w:rFonts w:ascii="Arial" w:hAnsi="Arial" w:cs="Arial"/>
          <w:sz w:val="28"/>
          <w:szCs w:val="28"/>
        </w:rPr>
        <w:t xml:space="preserve">% </w:t>
      </w:r>
      <w:r w:rsidR="00C32404" w:rsidRPr="008B03A7">
        <w:rPr>
          <w:rFonts w:ascii="Arial" w:hAnsi="Arial" w:cs="Arial"/>
          <w:sz w:val="28"/>
          <w:szCs w:val="28"/>
        </w:rPr>
        <w:t>followed by:</w:t>
      </w:r>
    </w:p>
    <w:p w14:paraId="008C7087" w14:textId="77777777" w:rsidR="00C32404" w:rsidRPr="008B03A7" w:rsidRDefault="00C32404" w:rsidP="00417303">
      <w:pPr>
        <w:pStyle w:val="ListParagraph"/>
        <w:numPr>
          <w:ilvl w:val="0"/>
          <w:numId w:val="14"/>
        </w:numPr>
        <w:spacing w:line="480" w:lineRule="auto"/>
        <w:rPr>
          <w:rFonts w:ascii="Arial" w:hAnsi="Arial" w:cs="Arial"/>
          <w:sz w:val="28"/>
          <w:szCs w:val="28"/>
        </w:rPr>
      </w:pPr>
      <w:r w:rsidRPr="008B03A7">
        <w:rPr>
          <w:rFonts w:ascii="Arial" w:hAnsi="Arial" w:cs="Arial"/>
          <w:sz w:val="28"/>
          <w:szCs w:val="28"/>
        </w:rPr>
        <w:t>West Bay – 36.6%;</w:t>
      </w:r>
    </w:p>
    <w:p w14:paraId="26C58A24" w14:textId="77777777" w:rsidR="00C32404" w:rsidRPr="008B03A7" w:rsidRDefault="00C32404" w:rsidP="00417303">
      <w:pPr>
        <w:pStyle w:val="ListParagraph"/>
        <w:numPr>
          <w:ilvl w:val="0"/>
          <w:numId w:val="14"/>
        </w:numPr>
        <w:spacing w:line="480" w:lineRule="auto"/>
        <w:rPr>
          <w:rFonts w:ascii="Arial" w:hAnsi="Arial" w:cs="Arial"/>
          <w:sz w:val="28"/>
          <w:szCs w:val="28"/>
        </w:rPr>
      </w:pPr>
      <w:r w:rsidRPr="008B03A7">
        <w:rPr>
          <w:rFonts w:ascii="Arial" w:hAnsi="Arial" w:cs="Arial"/>
          <w:sz w:val="28"/>
          <w:szCs w:val="28"/>
        </w:rPr>
        <w:t xml:space="preserve">East End – 31.2%; </w:t>
      </w:r>
    </w:p>
    <w:p w14:paraId="0351492C" w14:textId="77777777" w:rsidR="00C32404" w:rsidRPr="008B03A7" w:rsidRDefault="00C32404" w:rsidP="00417303">
      <w:pPr>
        <w:pStyle w:val="ListParagraph"/>
        <w:numPr>
          <w:ilvl w:val="0"/>
          <w:numId w:val="14"/>
        </w:numPr>
        <w:spacing w:line="480" w:lineRule="auto"/>
        <w:rPr>
          <w:rFonts w:ascii="Arial" w:hAnsi="Arial" w:cs="Arial"/>
          <w:sz w:val="28"/>
          <w:szCs w:val="28"/>
        </w:rPr>
      </w:pPr>
      <w:r w:rsidRPr="008B03A7">
        <w:rPr>
          <w:rFonts w:ascii="Arial" w:hAnsi="Arial" w:cs="Arial"/>
          <w:sz w:val="28"/>
          <w:szCs w:val="28"/>
        </w:rPr>
        <w:t>North Side – 28.6%; and</w:t>
      </w:r>
    </w:p>
    <w:p w14:paraId="6070BD8A" w14:textId="77777777" w:rsidR="00C32404" w:rsidRPr="008B03A7" w:rsidRDefault="00C32404" w:rsidP="00417303">
      <w:pPr>
        <w:pStyle w:val="ListParagraph"/>
        <w:numPr>
          <w:ilvl w:val="0"/>
          <w:numId w:val="14"/>
        </w:numPr>
        <w:spacing w:line="480" w:lineRule="auto"/>
        <w:rPr>
          <w:rFonts w:ascii="Arial" w:hAnsi="Arial" w:cs="Arial"/>
          <w:sz w:val="28"/>
          <w:szCs w:val="28"/>
        </w:rPr>
      </w:pPr>
      <w:r w:rsidRPr="008B03A7">
        <w:rPr>
          <w:rFonts w:ascii="Arial" w:hAnsi="Arial" w:cs="Arial"/>
          <w:sz w:val="28"/>
          <w:szCs w:val="28"/>
        </w:rPr>
        <w:t>George Town – 24.3%</w:t>
      </w:r>
    </w:p>
    <w:p w14:paraId="60244132" w14:textId="0D15AB2F" w:rsidR="00C32404" w:rsidRPr="008B03A7" w:rsidRDefault="00C32404" w:rsidP="00417303">
      <w:pPr>
        <w:spacing w:line="480" w:lineRule="auto"/>
        <w:rPr>
          <w:rFonts w:ascii="Arial" w:hAnsi="Arial" w:cs="Arial"/>
          <w:sz w:val="28"/>
          <w:szCs w:val="28"/>
        </w:rPr>
      </w:pPr>
      <w:r w:rsidRPr="008B03A7">
        <w:rPr>
          <w:rFonts w:ascii="Arial" w:hAnsi="Arial" w:cs="Arial"/>
          <w:sz w:val="28"/>
          <w:szCs w:val="28"/>
        </w:rPr>
        <w:t xml:space="preserve">The Sister Islands </w:t>
      </w:r>
      <w:r w:rsidR="00F74C0F" w:rsidRPr="008B03A7">
        <w:rPr>
          <w:rFonts w:ascii="Arial" w:hAnsi="Arial" w:cs="Arial"/>
          <w:sz w:val="28"/>
          <w:szCs w:val="28"/>
        </w:rPr>
        <w:t xml:space="preserve">actually </w:t>
      </w:r>
      <w:r w:rsidRPr="008B03A7">
        <w:rPr>
          <w:rFonts w:ascii="Arial" w:hAnsi="Arial" w:cs="Arial"/>
          <w:sz w:val="28"/>
          <w:szCs w:val="28"/>
        </w:rPr>
        <w:t xml:space="preserve">saw a decrease of 1.7% when compared to the 2010 census. </w:t>
      </w:r>
    </w:p>
    <w:p w14:paraId="358FD04F" w14:textId="77777777" w:rsidR="008B03A7" w:rsidRPr="008B03A7" w:rsidRDefault="008B03A7" w:rsidP="00417303">
      <w:pPr>
        <w:spacing w:line="480" w:lineRule="auto"/>
        <w:rPr>
          <w:rFonts w:ascii="Arial" w:hAnsi="Arial" w:cs="Arial"/>
          <w:sz w:val="28"/>
          <w:szCs w:val="28"/>
        </w:rPr>
      </w:pPr>
    </w:p>
    <w:p w14:paraId="69E5FD18" w14:textId="7EFCF814" w:rsidR="00827444" w:rsidRPr="008B03A7" w:rsidRDefault="00827444" w:rsidP="00417303">
      <w:pPr>
        <w:spacing w:line="480" w:lineRule="auto"/>
        <w:rPr>
          <w:rFonts w:ascii="Arial" w:hAnsi="Arial" w:cs="Arial"/>
          <w:sz w:val="28"/>
          <w:szCs w:val="28"/>
        </w:rPr>
      </w:pPr>
      <w:r w:rsidRPr="008B03A7">
        <w:rPr>
          <w:rFonts w:ascii="Arial" w:hAnsi="Arial" w:cs="Arial"/>
          <w:sz w:val="28"/>
          <w:szCs w:val="28"/>
        </w:rPr>
        <w:t xml:space="preserve">Additionally, of the 71,105 persons that made up the active population, 35,984 or 50.6% </w:t>
      </w:r>
      <w:r w:rsidR="00F74C0F" w:rsidRPr="008B03A7">
        <w:rPr>
          <w:rFonts w:ascii="Arial" w:hAnsi="Arial" w:cs="Arial"/>
          <w:sz w:val="28"/>
          <w:szCs w:val="28"/>
        </w:rPr>
        <w:t xml:space="preserve">of the population </w:t>
      </w:r>
      <w:r w:rsidRPr="008B03A7">
        <w:rPr>
          <w:rFonts w:ascii="Arial" w:hAnsi="Arial" w:cs="Arial"/>
          <w:sz w:val="28"/>
          <w:szCs w:val="28"/>
        </w:rPr>
        <w:t>were men and 35,058 or 49.</w:t>
      </w:r>
      <w:r w:rsidR="006C2204" w:rsidRPr="008B03A7">
        <w:rPr>
          <w:rFonts w:ascii="Arial" w:hAnsi="Arial" w:cs="Arial"/>
          <w:sz w:val="28"/>
          <w:szCs w:val="28"/>
        </w:rPr>
        <w:t>4</w:t>
      </w:r>
      <w:r w:rsidRPr="008B03A7">
        <w:rPr>
          <w:rFonts w:ascii="Arial" w:hAnsi="Arial" w:cs="Arial"/>
          <w:sz w:val="28"/>
          <w:szCs w:val="28"/>
        </w:rPr>
        <w:t xml:space="preserve">% were women. </w:t>
      </w:r>
    </w:p>
    <w:p w14:paraId="6BD06A6D" w14:textId="77777777" w:rsidR="008B03A7" w:rsidRPr="008B03A7" w:rsidRDefault="008B03A7" w:rsidP="00417303">
      <w:pPr>
        <w:spacing w:line="480" w:lineRule="auto"/>
        <w:rPr>
          <w:rFonts w:ascii="Arial" w:hAnsi="Arial" w:cs="Arial"/>
          <w:sz w:val="28"/>
          <w:szCs w:val="28"/>
        </w:rPr>
      </w:pPr>
    </w:p>
    <w:p w14:paraId="372B6B12" w14:textId="77777777" w:rsidR="00827444" w:rsidRPr="008B03A7" w:rsidRDefault="00827444" w:rsidP="00417303">
      <w:pPr>
        <w:spacing w:line="480" w:lineRule="auto"/>
        <w:rPr>
          <w:rFonts w:ascii="Arial" w:hAnsi="Arial" w:cs="Arial"/>
          <w:sz w:val="28"/>
          <w:szCs w:val="28"/>
        </w:rPr>
      </w:pPr>
      <w:r w:rsidRPr="008B03A7">
        <w:rPr>
          <w:rFonts w:ascii="Arial" w:hAnsi="Arial" w:cs="Arial"/>
          <w:sz w:val="28"/>
          <w:szCs w:val="28"/>
        </w:rPr>
        <w:t>This is a slight reversal since the 2010 census wh</w:t>
      </w:r>
      <w:r w:rsidR="006C2204" w:rsidRPr="008B03A7">
        <w:rPr>
          <w:rFonts w:ascii="Arial" w:hAnsi="Arial" w:cs="Arial"/>
          <w:sz w:val="28"/>
          <w:szCs w:val="28"/>
        </w:rPr>
        <w:t>ere</w:t>
      </w:r>
      <w:r w:rsidRPr="008B03A7">
        <w:rPr>
          <w:rFonts w:ascii="Arial" w:hAnsi="Arial" w:cs="Arial"/>
          <w:sz w:val="28"/>
          <w:szCs w:val="28"/>
        </w:rPr>
        <w:t xml:space="preserve"> 49.5% of the population</w:t>
      </w:r>
      <w:r w:rsidR="006217AC" w:rsidRPr="008B03A7">
        <w:rPr>
          <w:rFonts w:ascii="Arial" w:hAnsi="Arial" w:cs="Arial"/>
          <w:sz w:val="28"/>
          <w:szCs w:val="28"/>
        </w:rPr>
        <w:t xml:space="preserve"> were men and </w:t>
      </w:r>
      <w:r w:rsidR="00B60ADF" w:rsidRPr="008B03A7">
        <w:rPr>
          <w:rFonts w:ascii="Arial" w:hAnsi="Arial" w:cs="Arial"/>
          <w:sz w:val="28"/>
          <w:szCs w:val="28"/>
        </w:rPr>
        <w:t xml:space="preserve">50.5% were women. </w:t>
      </w:r>
    </w:p>
    <w:p w14:paraId="69373226" w14:textId="77777777" w:rsidR="008B03A7" w:rsidRPr="008B03A7" w:rsidRDefault="008B03A7" w:rsidP="00417303">
      <w:pPr>
        <w:spacing w:line="480" w:lineRule="auto"/>
        <w:rPr>
          <w:rFonts w:ascii="Arial" w:hAnsi="Arial" w:cs="Arial"/>
          <w:sz w:val="28"/>
          <w:szCs w:val="28"/>
        </w:rPr>
      </w:pPr>
    </w:p>
    <w:p w14:paraId="779EBE89" w14:textId="6BD89831" w:rsidR="00F761F7" w:rsidRPr="008B03A7" w:rsidRDefault="00FA0D56" w:rsidP="00417303">
      <w:pPr>
        <w:spacing w:line="480" w:lineRule="auto"/>
        <w:rPr>
          <w:rFonts w:ascii="Arial" w:hAnsi="Arial" w:cs="Arial"/>
          <w:sz w:val="28"/>
          <w:szCs w:val="28"/>
        </w:rPr>
      </w:pPr>
      <w:r w:rsidRPr="008B03A7">
        <w:rPr>
          <w:rFonts w:ascii="Arial" w:hAnsi="Arial" w:cs="Arial"/>
          <w:sz w:val="28"/>
          <w:szCs w:val="28"/>
        </w:rPr>
        <w:t>The majority of the country’s population belongs to the working age group (15+ years old by international convention), with a count of 57,360 or 83.3</w:t>
      </w:r>
      <w:r w:rsidR="00F761F7" w:rsidRPr="008B03A7">
        <w:rPr>
          <w:rFonts w:ascii="Arial" w:hAnsi="Arial" w:cs="Arial"/>
          <w:sz w:val="28"/>
          <w:szCs w:val="28"/>
        </w:rPr>
        <w:t>%</w:t>
      </w:r>
      <w:r w:rsidRPr="008B03A7">
        <w:rPr>
          <w:rFonts w:ascii="Arial" w:hAnsi="Arial" w:cs="Arial"/>
          <w:sz w:val="28"/>
          <w:szCs w:val="28"/>
        </w:rPr>
        <w:t xml:space="preserve"> of the country’s population. Children 14 years and under totalled 11,451 or 16.7</w:t>
      </w:r>
      <w:r w:rsidR="00F761F7" w:rsidRPr="008B03A7">
        <w:rPr>
          <w:rFonts w:ascii="Arial" w:hAnsi="Arial" w:cs="Arial"/>
          <w:sz w:val="28"/>
          <w:szCs w:val="28"/>
        </w:rPr>
        <w:t>%</w:t>
      </w:r>
      <w:r w:rsidRPr="008B03A7">
        <w:rPr>
          <w:rFonts w:ascii="Arial" w:hAnsi="Arial" w:cs="Arial"/>
          <w:sz w:val="28"/>
          <w:szCs w:val="28"/>
        </w:rPr>
        <w:t xml:space="preserve"> of the total population. The elderly (65 years old and above) total 5,41</w:t>
      </w:r>
      <w:r w:rsidR="00DE79A6" w:rsidRPr="008B03A7">
        <w:rPr>
          <w:rFonts w:ascii="Arial" w:hAnsi="Arial" w:cs="Arial"/>
          <w:sz w:val="28"/>
          <w:szCs w:val="28"/>
        </w:rPr>
        <w:t>4</w:t>
      </w:r>
      <w:r w:rsidRPr="008B03A7">
        <w:rPr>
          <w:rFonts w:ascii="Arial" w:hAnsi="Arial" w:cs="Arial"/>
          <w:sz w:val="28"/>
          <w:szCs w:val="28"/>
        </w:rPr>
        <w:t xml:space="preserve"> or 7.9</w:t>
      </w:r>
      <w:r w:rsidR="00F761F7" w:rsidRPr="008B03A7">
        <w:rPr>
          <w:rFonts w:ascii="Arial" w:hAnsi="Arial" w:cs="Arial"/>
          <w:sz w:val="28"/>
          <w:szCs w:val="28"/>
        </w:rPr>
        <w:t>%</w:t>
      </w:r>
      <w:r w:rsidRPr="008B03A7">
        <w:rPr>
          <w:rFonts w:ascii="Arial" w:hAnsi="Arial" w:cs="Arial"/>
          <w:sz w:val="28"/>
          <w:szCs w:val="28"/>
        </w:rPr>
        <w:t xml:space="preserve"> of </w:t>
      </w:r>
      <w:r w:rsidR="00F761F7" w:rsidRPr="008B03A7">
        <w:rPr>
          <w:rFonts w:ascii="Arial" w:hAnsi="Arial" w:cs="Arial"/>
          <w:sz w:val="28"/>
          <w:szCs w:val="28"/>
        </w:rPr>
        <w:t xml:space="preserve">the </w:t>
      </w:r>
      <w:r w:rsidRPr="008B03A7">
        <w:rPr>
          <w:rFonts w:ascii="Arial" w:hAnsi="Arial" w:cs="Arial"/>
          <w:sz w:val="28"/>
          <w:szCs w:val="28"/>
        </w:rPr>
        <w:t>total</w:t>
      </w:r>
      <w:r w:rsidR="00F761F7" w:rsidRPr="008B03A7">
        <w:rPr>
          <w:rFonts w:ascii="Arial" w:hAnsi="Arial" w:cs="Arial"/>
          <w:sz w:val="28"/>
          <w:szCs w:val="28"/>
        </w:rPr>
        <w:t xml:space="preserve"> population. </w:t>
      </w:r>
    </w:p>
    <w:p w14:paraId="058BD8A4" w14:textId="77777777" w:rsidR="008B03A7" w:rsidRPr="008B03A7" w:rsidRDefault="008B03A7" w:rsidP="00417303">
      <w:pPr>
        <w:spacing w:line="480" w:lineRule="auto"/>
        <w:rPr>
          <w:rFonts w:ascii="Arial" w:hAnsi="Arial" w:cs="Arial"/>
          <w:sz w:val="28"/>
          <w:szCs w:val="28"/>
        </w:rPr>
      </w:pPr>
    </w:p>
    <w:p w14:paraId="17B753DA" w14:textId="6F7C6FC3" w:rsidR="00B60ADF" w:rsidRPr="008B03A7" w:rsidRDefault="00B60ADF" w:rsidP="00417303">
      <w:pPr>
        <w:spacing w:line="480" w:lineRule="auto"/>
        <w:rPr>
          <w:rFonts w:ascii="Arial" w:hAnsi="Arial" w:cs="Arial"/>
          <w:sz w:val="28"/>
          <w:szCs w:val="28"/>
        </w:rPr>
      </w:pPr>
      <w:r w:rsidRPr="008B03A7">
        <w:rPr>
          <w:rFonts w:ascii="Arial" w:hAnsi="Arial" w:cs="Arial"/>
          <w:sz w:val="28"/>
          <w:szCs w:val="28"/>
        </w:rPr>
        <w:t xml:space="preserve">This resulted in the Cayman Islands having a dependency ratio of 31.52% which is well below the global estimate of 54.67%. </w:t>
      </w:r>
      <w:r w:rsidR="00183410" w:rsidRPr="008B03A7">
        <w:rPr>
          <w:rFonts w:ascii="Arial" w:hAnsi="Arial" w:cs="Arial"/>
          <w:sz w:val="28"/>
          <w:szCs w:val="28"/>
        </w:rPr>
        <w:t xml:space="preserve">In layman’s terms, the Dependency Ratio looks at people in our society that </w:t>
      </w:r>
      <w:r w:rsidR="00D94EF8" w:rsidRPr="008B03A7">
        <w:rPr>
          <w:rFonts w:ascii="Arial" w:hAnsi="Arial" w:cs="Arial"/>
          <w:sz w:val="28"/>
          <w:szCs w:val="28"/>
        </w:rPr>
        <w:t>are</w:t>
      </w:r>
      <w:r w:rsidR="00183410" w:rsidRPr="008B03A7">
        <w:rPr>
          <w:rFonts w:ascii="Arial" w:hAnsi="Arial" w:cs="Arial"/>
          <w:sz w:val="28"/>
          <w:szCs w:val="28"/>
        </w:rPr>
        <w:t xml:space="preserve"> economically active versus those who are “generally not” economically active. The reason I used the term “generally not” is in recognition that there are many people in our community that </w:t>
      </w:r>
      <w:r w:rsidR="00D94EF8" w:rsidRPr="008B03A7">
        <w:rPr>
          <w:rFonts w:ascii="Arial" w:hAnsi="Arial" w:cs="Arial"/>
          <w:sz w:val="28"/>
          <w:szCs w:val="28"/>
        </w:rPr>
        <w:t>are</w:t>
      </w:r>
      <w:r w:rsidR="00183410" w:rsidRPr="008B03A7">
        <w:rPr>
          <w:rFonts w:ascii="Arial" w:hAnsi="Arial" w:cs="Arial"/>
          <w:sz w:val="28"/>
          <w:szCs w:val="28"/>
        </w:rPr>
        <w:t xml:space="preserve"> above the age of 65 that is </w:t>
      </w:r>
      <w:r w:rsidR="00F761F7" w:rsidRPr="008B03A7">
        <w:rPr>
          <w:rFonts w:ascii="Arial" w:hAnsi="Arial" w:cs="Arial"/>
          <w:sz w:val="28"/>
          <w:szCs w:val="28"/>
        </w:rPr>
        <w:t xml:space="preserve">still </w:t>
      </w:r>
      <w:r w:rsidR="00183410" w:rsidRPr="008B03A7">
        <w:rPr>
          <w:rFonts w:ascii="Arial" w:hAnsi="Arial" w:cs="Arial"/>
          <w:sz w:val="28"/>
          <w:szCs w:val="28"/>
        </w:rPr>
        <w:t xml:space="preserve">economically active. </w:t>
      </w:r>
    </w:p>
    <w:p w14:paraId="6102B037" w14:textId="77777777" w:rsidR="008B03A7" w:rsidRPr="008B03A7" w:rsidRDefault="008B03A7" w:rsidP="00417303">
      <w:pPr>
        <w:spacing w:line="480" w:lineRule="auto"/>
        <w:rPr>
          <w:rFonts w:ascii="Arial" w:hAnsi="Arial" w:cs="Arial"/>
          <w:sz w:val="28"/>
          <w:szCs w:val="28"/>
          <w:highlight w:val="yellow"/>
        </w:rPr>
      </w:pPr>
    </w:p>
    <w:p w14:paraId="1F1F975E" w14:textId="3F2F275D" w:rsidR="00183410" w:rsidRPr="008B03A7" w:rsidRDefault="00FA0D56" w:rsidP="00417303">
      <w:pPr>
        <w:spacing w:line="480" w:lineRule="auto"/>
        <w:rPr>
          <w:rFonts w:ascii="Arial" w:hAnsi="Arial" w:cs="Arial"/>
          <w:sz w:val="28"/>
          <w:szCs w:val="28"/>
        </w:rPr>
      </w:pPr>
      <w:r w:rsidRPr="008B03A7">
        <w:rPr>
          <w:rFonts w:ascii="Arial" w:hAnsi="Arial" w:cs="Arial"/>
          <w:sz w:val="28"/>
          <w:szCs w:val="28"/>
        </w:rPr>
        <w:t xml:space="preserve">Among the </w:t>
      </w:r>
      <w:r w:rsidR="00183410" w:rsidRPr="008B03A7">
        <w:rPr>
          <w:rFonts w:ascii="Arial" w:hAnsi="Arial" w:cs="Arial"/>
          <w:sz w:val="28"/>
          <w:szCs w:val="28"/>
        </w:rPr>
        <w:t>5,41</w:t>
      </w:r>
      <w:r w:rsidR="0036249C" w:rsidRPr="008B03A7">
        <w:rPr>
          <w:rFonts w:ascii="Arial" w:hAnsi="Arial" w:cs="Arial"/>
          <w:sz w:val="28"/>
          <w:szCs w:val="28"/>
        </w:rPr>
        <w:t>4</w:t>
      </w:r>
      <w:r w:rsidR="00183410" w:rsidRPr="008B03A7">
        <w:rPr>
          <w:rFonts w:ascii="Arial" w:hAnsi="Arial" w:cs="Arial"/>
          <w:sz w:val="28"/>
          <w:szCs w:val="28"/>
        </w:rPr>
        <w:t xml:space="preserve"> persons that were above the age of 65 – 4,</w:t>
      </w:r>
      <w:r w:rsidRPr="008B03A7">
        <w:rPr>
          <w:rFonts w:ascii="Arial" w:hAnsi="Arial" w:cs="Arial"/>
          <w:sz w:val="28"/>
          <w:szCs w:val="28"/>
        </w:rPr>
        <w:t xml:space="preserve">699 </w:t>
      </w:r>
      <w:r w:rsidR="00183410" w:rsidRPr="008B03A7">
        <w:rPr>
          <w:rFonts w:ascii="Arial" w:hAnsi="Arial" w:cs="Arial"/>
          <w:sz w:val="28"/>
          <w:szCs w:val="28"/>
        </w:rPr>
        <w:t xml:space="preserve">or 87% </w:t>
      </w:r>
      <w:r w:rsidRPr="008B03A7">
        <w:rPr>
          <w:rFonts w:ascii="Arial" w:hAnsi="Arial" w:cs="Arial"/>
          <w:sz w:val="28"/>
          <w:szCs w:val="28"/>
        </w:rPr>
        <w:t xml:space="preserve">were Caymanians. </w:t>
      </w:r>
    </w:p>
    <w:p w14:paraId="0F05FE85" w14:textId="77777777" w:rsidR="008B03A7" w:rsidRPr="008B03A7" w:rsidRDefault="008B03A7" w:rsidP="00417303">
      <w:pPr>
        <w:spacing w:line="480" w:lineRule="auto"/>
        <w:rPr>
          <w:rFonts w:ascii="Arial" w:hAnsi="Arial" w:cs="Arial"/>
          <w:sz w:val="28"/>
          <w:szCs w:val="28"/>
        </w:rPr>
      </w:pPr>
    </w:p>
    <w:p w14:paraId="19FEBCE7" w14:textId="7B23EF8B" w:rsidR="00446214" w:rsidRPr="008B03A7" w:rsidRDefault="00183410" w:rsidP="00417303">
      <w:pPr>
        <w:spacing w:line="480" w:lineRule="auto"/>
        <w:rPr>
          <w:rFonts w:ascii="Arial" w:hAnsi="Arial" w:cs="Arial"/>
          <w:sz w:val="28"/>
          <w:szCs w:val="28"/>
        </w:rPr>
      </w:pPr>
      <w:r w:rsidRPr="008B03A7">
        <w:rPr>
          <w:rFonts w:ascii="Arial" w:hAnsi="Arial" w:cs="Arial"/>
          <w:sz w:val="28"/>
          <w:szCs w:val="28"/>
        </w:rPr>
        <w:t>It should also be noted that of the 5,41</w:t>
      </w:r>
      <w:r w:rsidR="00DE79A6" w:rsidRPr="008B03A7">
        <w:rPr>
          <w:rFonts w:ascii="Arial" w:hAnsi="Arial" w:cs="Arial"/>
          <w:sz w:val="28"/>
          <w:szCs w:val="28"/>
        </w:rPr>
        <w:t>4</w:t>
      </w:r>
      <w:r w:rsidRPr="008B03A7">
        <w:rPr>
          <w:rFonts w:ascii="Arial" w:hAnsi="Arial" w:cs="Arial"/>
          <w:sz w:val="28"/>
          <w:szCs w:val="28"/>
        </w:rPr>
        <w:t xml:space="preserve"> persons above the age of 65 that 1,81</w:t>
      </w:r>
      <w:r w:rsidR="00DE79A6" w:rsidRPr="008B03A7">
        <w:rPr>
          <w:rFonts w:ascii="Arial" w:hAnsi="Arial" w:cs="Arial"/>
          <w:sz w:val="28"/>
          <w:szCs w:val="28"/>
        </w:rPr>
        <w:t>4</w:t>
      </w:r>
      <w:r w:rsidRPr="008B03A7">
        <w:rPr>
          <w:rFonts w:ascii="Arial" w:hAnsi="Arial" w:cs="Arial"/>
          <w:sz w:val="28"/>
          <w:szCs w:val="28"/>
        </w:rPr>
        <w:t xml:space="preserve"> or 33.5% </w:t>
      </w:r>
      <w:r w:rsidR="00FA0D56" w:rsidRPr="008B03A7">
        <w:rPr>
          <w:rFonts w:ascii="Arial" w:hAnsi="Arial" w:cs="Arial"/>
          <w:sz w:val="28"/>
          <w:szCs w:val="28"/>
        </w:rPr>
        <w:t xml:space="preserve">are still working. </w:t>
      </w:r>
      <w:r w:rsidR="00446214" w:rsidRPr="008B03A7">
        <w:rPr>
          <w:rFonts w:ascii="Arial" w:hAnsi="Arial" w:cs="Arial"/>
          <w:sz w:val="28"/>
          <w:szCs w:val="28"/>
        </w:rPr>
        <w:t>Of those that are not working:</w:t>
      </w:r>
    </w:p>
    <w:p w14:paraId="7401DEB9" w14:textId="77777777" w:rsidR="008B03A7" w:rsidRPr="008B03A7" w:rsidRDefault="008B03A7" w:rsidP="00417303">
      <w:pPr>
        <w:spacing w:line="480" w:lineRule="auto"/>
        <w:rPr>
          <w:rFonts w:ascii="Arial" w:hAnsi="Arial" w:cs="Arial"/>
          <w:sz w:val="28"/>
          <w:szCs w:val="28"/>
        </w:rPr>
      </w:pPr>
    </w:p>
    <w:p w14:paraId="5CA1B5E5" w14:textId="77777777" w:rsidR="00446214" w:rsidRPr="008B03A7" w:rsidRDefault="00446214" w:rsidP="008B03A7">
      <w:pPr>
        <w:pStyle w:val="ListParagraph"/>
        <w:numPr>
          <w:ilvl w:val="0"/>
          <w:numId w:val="29"/>
        </w:numPr>
        <w:spacing w:line="480" w:lineRule="auto"/>
        <w:rPr>
          <w:rFonts w:ascii="Arial" w:hAnsi="Arial" w:cs="Arial"/>
          <w:sz w:val="28"/>
          <w:szCs w:val="28"/>
        </w:rPr>
      </w:pPr>
      <w:r w:rsidRPr="008B03A7">
        <w:rPr>
          <w:rFonts w:ascii="Arial" w:hAnsi="Arial" w:cs="Arial"/>
          <w:sz w:val="28"/>
          <w:szCs w:val="28"/>
        </w:rPr>
        <w:t>23.1% - mostly depend on</w:t>
      </w:r>
      <w:r w:rsidR="00FA0D56" w:rsidRPr="008B03A7">
        <w:rPr>
          <w:rFonts w:ascii="Arial" w:hAnsi="Arial" w:cs="Arial"/>
          <w:sz w:val="28"/>
          <w:szCs w:val="28"/>
        </w:rPr>
        <w:t xml:space="preserve"> their pensions</w:t>
      </w:r>
    </w:p>
    <w:p w14:paraId="42CBF313" w14:textId="2618F310" w:rsidR="00446214" w:rsidRPr="008B03A7" w:rsidRDefault="00446214" w:rsidP="008B03A7">
      <w:pPr>
        <w:pStyle w:val="ListParagraph"/>
        <w:numPr>
          <w:ilvl w:val="0"/>
          <w:numId w:val="29"/>
        </w:numPr>
        <w:spacing w:line="480" w:lineRule="auto"/>
        <w:rPr>
          <w:rFonts w:ascii="Arial" w:hAnsi="Arial" w:cs="Arial"/>
          <w:sz w:val="28"/>
          <w:szCs w:val="28"/>
        </w:rPr>
      </w:pPr>
      <w:r w:rsidRPr="008B03A7">
        <w:rPr>
          <w:rFonts w:ascii="Arial" w:hAnsi="Arial" w:cs="Arial"/>
          <w:sz w:val="28"/>
          <w:szCs w:val="28"/>
        </w:rPr>
        <w:t xml:space="preserve">17% - mostly </w:t>
      </w:r>
      <w:r w:rsidR="00762ECA" w:rsidRPr="008B03A7">
        <w:rPr>
          <w:rFonts w:ascii="Arial" w:hAnsi="Arial" w:cs="Arial"/>
          <w:sz w:val="28"/>
          <w:szCs w:val="28"/>
        </w:rPr>
        <w:t xml:space="preserve">depending </w:t>
      </w:r>
      <w:r w:rsidRPr="008B03A7">
        <w:rPr>
          <w:rFonts w:ascii="Arial" w:hAnsi="Arial" w:cs="Arial"/>
          <w:sz w:val="28"/>
          <w:szCs w:val="28"/>
        </w:rPr>
        <w:t xml:space="preserve">on </w:t>
      </w:r>
      <w:r w:rsidR="00FA0D56" w:rsidRPr="008B03A7">
        <w:rPr>
          <w:rFonts w:ascii="Arial" w:hAnsi="Arial" w:cs="Arial"/>
          <w:sz w:val="28"/>
          <w:szCs w:val="28"/>
        </w:rPr>
        <w:t>savings and investment</w:t>
      </w:r>
    </w:p>
    <w:p w14:paraId="2538F46C" w14:textId="77777777" w:rsidR="00446214" w:rsidRPr="008B03A7" w:rsidRDefault="00446214" w:rsidP="008B03A7">
      <w:pPr>
        <w:pStyle w:val="ListParagraph"/>
        <w:numPr>
          <w:ilvl w:val="0"/>
          <w:numId w:val="29"/>
        </w:numPr>
        <w:spacing w:line="480" w:lineRule="auto"/>
        <w:rPr>
          <w:rFonts w:ascii="Arial" w:hAnsi="Arial" w:cs="Arial"/>
          <w:sz w:val="28"/>
          <w:szCs w:val="28"/>
        </w:rPr>
      </w:pPr>
      <w:r w:rsidRPr="008B03A7">
        <w:rPr>
          <w:rFonts w:ascii="Arial" w:hAnsi="Arial" w:cs="Arial"/>
          <w:sz w:val="28"/>
          <w:szCs w:val="28"/>
        </w:rPr>
        <w:t xml:space="preserve">8.7% - social services; and </w:t>
      </w:r>
    </w:p>
    <w:p w14:paraId="1505A8E1" w14:textId="2631757F" w:rsidR="00FA0D56" w:rsidRPr="008B03A7" w:rsidRDefault="00446214" w:rsidP="00417303">
      <w:pPr>
        <w:spacing w:line="480" w:lineRule="auto"/>
        <w:rPr>
          <w:rFonts w:ascii="Arial" w:hAnsi="Arial" w:cs="Arial"/>
          <w:sz w:val="28"/>
          <w:szCs w:val="28"/>
        </w:rPr>
      </w:pPr>
      <w:r w:rsidRPr="008B03A7">
        <w:rPr>
          <w:rFonts w:ascii="Arial" w:hAnsi="Arial" w:cs="Arial"/>
          <w:sz w:val="28"/>
          <w:szCs w:val="28"/>
        </w:rPr>
        <w:t xml:space="preserve">Others – </w:t>
      </w:r>
      <w:r w:rsidR="00762ECA" w:rsidRPr="008B03A7">
        <w:rPr>
          <w:rFonts w:ascii="Arial" w:hAnsi="Arial" w:cs="Arial"/>
          <w:sz w:val="28"/>
          <w:szCs w:val="28"/>
        </w:rPr>
        <w:t xml:space="preserve">depending </w:t>
      </w:r>
      <w:r w:rsidRPr="008B03A7">
        <w:rPr>
          <w:rFonts w:ascii="Arial" w:hAnsi="Arial" w:cs="Arial"/>
          <w:sz w:val="28"/>
          <w:szCs w:val="28"/>
        </w:rPr>
        <w:t xml:space="preserve">on </w:t>
      </w:r>
      <w:r w:rsidR="00FA0D56" w:rsidRPr="008B03A7">
        <w:rPr>
          <w:rFonts w:ascii="Arial" w:hAnsi="Arial" w:cs="Arial"/>
          <w:sz w:val="28"/>
          <w:szCs w:val="28"/>
        </w:rPr>
        <w:t>their spouse and other relatives for their financial support.</w:t>
      </w:r>
    </w:p>
    <w:p w14:paraId="70501025" w14:textId="69C4C347" w:rsidR="00DE79A6" w:rsidRPr="008B03A7" w:rsidRDefault="00DE79A6" w:rsidP="00417303">
      <w:pPr>
        <w:spacing w:line="480" w:lineRule="auto"/>
        <w:rPr>
          <w:rFonts w:ascii="Arial" w:hAnsi="Arial" w:cs="Arial"/>
          <w:sz w:val="28"/>
          <w:szCs w:val="28"/>
        </w:rPr>
      </w:pPr>
      <w:r w:rsidRPr="008B03A7">
        <w:rPr>
          <w:rFonts w:ascii="Arial" w:hAnsi="Arial" w:cs="Arial"/>
          <w:sz w:val="28"/>
          <w:szCs w:val="28"/>
        </w:rPr>
        <w:t>The average age of the population was 44 and the median age was 38.</w:t>
      </w:r>
    </w:p>
    <w:p w14:paraId="3C846711" w14:textId="77777777" w:rsidR="00165920" w:rsidRPr="008B03A7" w:rsidRDefault="00165920" w:rsidP="00417303">
      <w:pPr>
        <w:spacing w:line="480" w:lineRule="auto"/>
        <w:rPr>
          <w:rFonts w:ascii="Arial" w:hAnsi="Arial" w:cs="Arial"/>
          <w:sz w:val="28"/>
          <w:szCs w:val="28"/>
        </w:rPr>
      </w:pPr>
    </w:p>
    <w:p w14:paraId="68D64DEA" w14:textId="77777777" w:rsidR="00A5410F" w:rsidRPr="008B03A7" w:rsidRDefault="00FA0D56" w:rsidP="00417303">
      <w:pPr>
        <w:spacing w:line="480" w:lineRule="auto"/>
        <w:jc w:val="center"/>
        <w:rPr>
          <w:rFonts w:ascii="Arial" w:hAnsi="Arial" w:cs="Arial"/>
          <w:b/>
          <w:sz w:val="28"/>
          <w:szCs w:val="28"/>
          <w:u w:val="single"/>
        </w:rPr>
      </w:pPr>
      <w:r w:rsidRPr="008B03A7">
        <w:rPr>
          <w:rFonts w:ascii="Arial" w:hAnsi="Arial" w:cs="Arial"/>
          <w:b/>
          <w:sz w:val="28"/>
          <w:szCs w:val="28"/>
          <w:u w:val="single"/>
        </w:rPr>
        <w:t>Section 2 – D</w:t>
      </w:r>
      <w:r w:rsidR="00A5410F" w:rsidRPr="008B03A7">
        <w:rPr>
          <w:rFonts w:ascii="Arial" w:hAnsi="Arial" w:cs="Arial"/>
          <w:b/>
          <w:sz w:val="28"/>
          <w:szCs w:val="28"/>
          <w:u w:val="single"/>
        </w:rPr>
        <w:t>isability and Health Insurance</w:t>
      </w:r>
    </w:p>
    <w:p w14:paraId="0077E99F" w14:textId="5ECAB8D2" w:rsidR="00D459E2" w:rsidRPr="008B03A7" w:rsidRDefault="00A441C8" w:rsidP="00417303">
      <w:pPr>
        <w:spacing w:line="480" w:lineRule="auto"/>
        <w:rPr>
          <w:rFonts w:ascii="Arial" w:hAnsi="Arial" w:cs="Arial"/>
          <w:sz w:val="28"/>
          <w:szCs w:val="28"/>
        </w:rPr>
      </w:pPr>
      <w:r w:rsidRPr="008B03A7">
        <w:rPr>
          <w:rFonts w:ascii="Arial" w:hAnsi="Arial" w:cs="Arial"/>
          <w:sz w:val="28"/>
          <w:szCs w:val="28"/>
        </w:rPr>
        <w:t xml:space="preserve">The next area I want to highlight is Section 2 that looked at Disability and Health Insurance. In this section we looked </w:t>
      </w:r>
      <w:r w:rsidR="00D459E2" w:rsidRPr="008B03A7">
        <w:rPr>
          <w:rFonts w:ascii="Arial" w:hAnsi="Arial" w:cs="Arial"/>
          <w:sz w:val="28"/>
          <w:szCs w:val="28"/>
        </w:rPr>
        <w:t xml:space="preserve">at </w:t>
      </w:r>
      <w:r w:rsidRPr="008B03A7">
        <w:rPr>
          <w:rFonts w:ascii="Arial" w:hAnsi="Arial" w:cs="Arial"/>
          <w:sz w:val="28"/>
          <w:szCs w:val="28"/>
        </w:rPr>
        <w:t xml:space="preserve">incidence of medically diagnosed illnesses by type and disability </w:t>
      </w:r>
      <w:r w:rsidR="00D459E2" w:rsidRPr="008B03A7">
        <w:rPr>
          <w:rFonts w:ascii="Arial" w:hAnsi="Arial" w:cs="Arial"/>
          <w:sz w:val="28"/>
          <w:szCs w:val="28"/>
        </w:rPr>
        <w:t>as well as level of insurance coverage and type of insurance coverage to name a few. Some of the highlights are as follows:</w:t>
      </w:r>
    </w:p>
    <w:p w14:paraId="134A238D" w14:textId="77777777" w:rsidR="00D459E2" w:rsidRPr="008B03A7" w:rsidRDefault="00FA0D56" w:rsidP="00417303">
      <w:pPr>
        <w:spacing w:line="480" w:lineRule="auto"/>
        <w:rPr>
          <w:rFonts w:ascii="Arial" w:hAnsi="Arial" w:cs="Arial"/>
          <w:sz w:val="28"/>
          <w:szCs w:val="28"/>
        </w:rPr>
      </w:pPr>
      <w:r w:rsidRPr="008B03A7">
        <w:rPr>
          <w:rFonts w:ascii="Arial" w:hAnsi="Arial" w:cs="Arial"/>
          <w:sz w:val="28"/>
          <w:szCs w:val="28"/>
        </w:rPr>
        <w:t>The top two disabilities are sight</w:t>
      </w:r>
      <w:r w:rsidR="00D459E2" w:rsidRPr="008B03A7">
        <w:rPr>
          <w:rFonts w:ascii="Arial" w:hAnsi="Arial" w:cs="Arial"/>
          <w:sz w:val="28"/>
          <w:szCs w:val="28"/>
        </w:rPr>
        <w:t xml:space="preserve"> with an incidence rate of 35 per 1,000 and lower limb (leg) </w:t>
      </w:r>
      <w:r w:rsidRPr="008B03A7">
        <w:rPr>
          <w:rFonts w:ascii="Arial" w:hAnsi="Arial" w:cs="Arial"/>
          <w:sz w:val="28"/>
          <w:szCs w:val="28"/>
        </w:rPr>
        <w:t>disabilities</w:t>
      </w:r>
      <w:r w:rsidR="00D459E2" w:rsidRPr="008B03A7">
        <w:rPr>
          <w:rFonts w:ascii="Arial" w:hAnsi="Arial" w:cs="Arial"/>
          <w:sz w:val="28"/>
          <w:szCs w:val="28"/>
        </w:rPr>
        <w:t xml:space="preserve"> with an </w:t>
      </w:r>
      <w:r w:rsidRPr="008B03A7">
        <w:rPr>
          <w:rFonts w:ascii="Arial" w:hAnsi="Arial" w:cs="Arial"/>
          <w:sz w:val="28"/>
          <w:szCs w:val="28"/>
        </w:rPr>
        <w:t xml:space="preserve">incidence rate of 31.1 per 1,000 persons. </w:t>
      </w:r>
    </w:p>
    <w:p w14:paraId="55564071" w14:textId="77777777" w:rsidR="008B03A7" w:rsidRPr="008B03A7" w:rsidRDefault="008B03A7" w:rsidP="00417303">
      <w:pPr>
        <w:spacing w:line="480" w:lineRule="auto"/>
        <w:rPr>
          <w:rFonts w:ascii="Arial" w:hAnsi="Arial" w:cs="Arial"/>
          <w:sz w:val="28"/>
          <w:szCs w:val="28"/>
        </w:rPr>
      </w:pPr>
    </w:p>
    <w:p w14:paraId="1E4280D6" w14:textId="77777777" w:rsidR="00D459E2" w:rsidRPr="008B03A7" w:rsidRDefault="00D459E2" w:rsidP="00417303">
      <w:pPr>
        <w:spacing w:line="480" w:lineRule="auto"/>
        <w:rPr>
          <w:rFonts w:ascii="Arial" w:hAnsi="Arial" w:cs="Arial"/>
          <w:sz w:val="28"/>
          <w:szCs w:val="28"/>
        </w:rPr>
      </w:pPr>
      <w:r w:rsidRPr="008B03A7">
        <w:rPr>
          <w:rFonts w:ascii="Arial" w:hAnsi="Arial" w:cs="Arial"/>
          <w:sz w:val="28"/>
          <w:szCs w:val="28"/>
        </w:rPr>
        <w:t xml:space="preserve">Additionally, </w:t>
      </w:r>
      <w:r w:rsidR="00FA0D56" w:rsidRPr="008B03A7">
        <w:rPr>
          <w:rFonts w:ascii="Arial" w:hAnsi="Arial" w:cs="Arial"/>
          <w:sz w:val="28"/>
          <w:szCs w:val="28"/>
        </w:rPr>
        <w:t>the top three illnesses leading to disability w</w:t>
      </w:r>
      <w:r w:rsidRPr="008B03A7">
        <w:rPr>
          <w:rFonts w:ascii="Arial" w:hAnsi="Arial" w:cs="Arial"/>
          <w:sz w:val="28"/>
          <w:szCs w:val="28"/>
        </w:rPr>
        <w:t>ere:</w:t>
      </w:r>
    </w:p>
    <w:p w14:paraId="785561F3" w14:textId="4C8BC97F" w:rsidR="00D459E2" w:rsidRPr="008B03A7" w:rsidRDefault="00D459E2" w:rsidP="00417303">
      <w:pPr>
        <w:pStyle w:val="ListParagraph"/>
        <w:numPr>
          <w:ilvl w:val="0"/>
          <w:numId w:val="17"/>
        </w:numPr>
        <w:spacing w:line="480" w:lineRule="auto"/>
        <w:rPr>
          <w:rFonts w:ascii="Arial" w:hAnsi="Arial" w:cs="Arial"/>
          <w:sz w:val="28"/>
          <w:szCs w:val="28"/>
        </w:rPr>
      </w:pPr>
      <w:r w:rsidRPr="008B03A7">
        <w:rPr>
          <w:rFonts w:ascii="Arial" w:hAnsi="Arial" w:cs="Arial"/>
          <w:sz w:val="28"/>
          <w:szCs w:val="28"/>
        </w:rPr>
        <w:t>D</w:t>
      </w:r>
      <w:r w:rsidR="00FA0D56" w:rsidRPr="008B03A7">
        <w:rPr>
          <w:rFonts w:ascii="Arial" w:hAnsi="Arial" w:cs="Arial"/>
          <w:sz w:val="28"/>
          <w:szCs w:val="28"/>
        </w:rPr>
        <w:t>iabetes</w:t>
      </w:r>
      <w:r w:rsidRPr="008B03A7">
        <w:rPr>
          <w:rFonts w:ascii="Arial" w:hAnsi="Arial" w:cs="Arial"/>
          <w:sz w:val="28"/>
          <w:szCs w:val="28"/>
        </w:rPr>
        <w:t xml:space="preserve"> – 4</w:t>
      </w:r>
      <w:r w:rsidR="00D94EF8" w:rsidRPr="008B03A7">
        <w:rPr>
          <w:rFonts w:ascii="Arial" w:hAnsi="Arial" w:cs="Arial"/>
          <w:sz w:val="28"/>
          <w:szCs w:val="28"/>
        </w:rPr>
        <w:t>6</w:t>
      </w:r>
      <w:r w:rsidRPr="008B03A7">
        <w:rPr>
          <w:rFonts w:ascii="Arial" w:hAnsi="Arial" w:cs="Arial"/>
          <w:sz w:val="28"/>
          <w:szCs w:val="28"/>
        </w:rPr>
        <w:t>.</w:t>
      </w:r>
      <w:r w:rsidR="00D94EF8" w:rsidRPr="008B03A7">
        <w:rPr>
          <w:rFonts w:ascii="Arial" w:hAnsi="Arial" w:cs="Arial"/>
          <w:sz w:val="28"/>
          <w:szCs w:val="28"/>
        </w:rPr>
        <w:t>3</w:t>
      </w:r>
      <w:r w:rsidR="00FA0D56" w:rsidRPr="008B03A7">
        <w:rPr>
          <w:rFonts w:ascii="Arial" w:hAnsi="Arial" w:cs="Arial"/>
          <w:sz w:val="28"/>
          <w:szCs w:val="28"/>
        </w:rPr>
        <w:t xml:space="preserve"> per 1,000</w:t>
      </w:r>
    </w:p>
    <w:p w14:paraId="7E9BA56A" w14:textId="5FDB323E" w:rsidR="00D459E2" w:rsidRPr="008B03A7" w:rsidRDefault="00D459E2" w:rsidP="00417303">
      <w:pPr>
        <w:pStyle w:val="ListParagraph"/>
        <w:numPr>
          <w:ilvl w:val="0"/>
          <w:numId w:val="17"/>
        </w:numPr>
        <w:spacing w:line="480" w:lineRule="auto"/>
        <w:rPr>
          <w:rFonts w:ascii="Arial" w:hAnsi="Arial" w:cs="Arial"/>
          <w:sz w:val="28"/>
          <w:szCs w:val="28"/>
        </w:rPr>
      </w:pPr>
      <w:r w:rsidRPr="008B03A7">
        <w:rPr>
          <w:rFonts w:ascii="Arial" w:hAnsi="Arial" w:cs="Arial"/>
          <w:sz w:val="28"/>
          <w:szCs w:val="28"/>
        </w:rPr>
        <w:t>A</w:t>
      </w:r>
      <w:r w:rsidR="00FA0D56" w:rsidRPr="008B03A7">
        <w:rPr>
          <w:rFonts w:ascii="Arial" w:hAnsi="Arial" w:cs="Arial"/>
          <w:sz w:val="28"/>
          <w:szCs w:val="28"/>
        </w:rPr>
        <w:t>rthritis</w:t>
      </w:r>
      <w:r w:rsidRPr="008B03A7">
        <w:rPr>
          <w:rFonts w:ascii="Arial" w:hAnsi="Arial" w:cs="Arial"/>
          <w:sz w:val="28"/>
          <w:szCs w:val="28"/>
        </w:rPr>
        <w:t xml:space="preserve"> – 2</w:t>
      </w:r>
      <w:r w:rsidR="00D94EF8" w:rsidRPr="008B03A7">
        <w:rPr>
          <w:rFonts w:ascii="Arial" w:hAnsi="Arial" w:cs="Arial"/>
          <w:sz w:val="28"/>
          <w:szCs w:val="28"/>
        </w:rPr>
        <w:t>2</w:t>
      </w:r>
      <w:r w:rsidRPr="008B03A7">
        <w:rPr>
          <w:rFonts w:ascii="Arial" w:hAnsi="Arial" w:cs="Arial"/>
          <w:sz w:val="28"/>
          <w:szCs w:val="28"/>
        </w:rPr>
        <w:t>.</w:t>
      </w:r>
      <w:r w:rsidR="00D94EF8" w:rsidRPr="008B03A7">
        <w:rPr>
          <w:rFonts w:ascii="Arial" w:hAnsi="Arial" w:cs="Arial"/>
          <w:sz w:val="28"/>
          <w:szCs w:val="28"/>
        </w:rPr>
        <w:t>2</w:t>
      </w:r>
      <w:r w:rsidRPr="008B03A7">
        <w:rPr>
          <w:rFonts w:ascii="Arial" w:hAnsi="Arial" w:cs="Arial"/>
          <w:sz w:val="28"/>
          <w:szCs w:val="28"/>
        </w:rPr>
        <w:t xml:space="preserve"> </w:t>
      </w:r>
      <w:r w:rsidR="00FA0D56" w:rsidRPr="008B03A7">
        <w:rPr>
          <w:rFonts w:ascii="Arial" w:hAnsi="Arial" w:cs="Arial"/>
          <w:sz w:val="28"/>
          <w:szCs w:val="28"/>
        </w:rPr>
        <w:t>per 1,000 and</w:t>
      </w:r>
      <w:r w:rsidRPr="008B03A7">
        <w:rPr>
          <w:rFonts w:ascii="Arial" w:hAnsi="Arial" w:cs="Arial"/>
          <w:sz w:val="28"/>
          <w:szCs w:val="28"/>
        </w:rPr>
        <w:t>;</w:t>
      </w:r>
    </w:p>
    <w:p w14:paraId="3425DEF3" w14:textId="48B830C6" w:rsidR="00FA0D56" w:rsidRPr="008B03A7" w:rsidRDefault="00D459E2" w:rsidP="00417303">
      <w:pPr>
        <w:pStyle w:val="ListParagraph"/>
        <w:numPr>
          <w:ilvl w:val="0"/>
          <w:numId w:val="17"/>
        </w:numPr>
        <w:spacing w:line="480" w:lineRule="auto"/>
        <w:rPr>
          <w:rFonts w:ascii="Arial" w:hAnsi="Arial" w:cs="Arial"/>
          <w:sz w:val="28"/>
          <w:szCs w:val="28"/>
        </w:rPr>
      </w:pPr>
      <w:r w:rsidRPr="008B03A7">
        <w:rPr>
          <w:rFonts w:ascii="Arial" w:hAnsi="Arial" w:cs="Arial"/>
          <w:sz w:val="28"/>
          <w:szCs w:val="28"/>
        </w:rPr>
        <w:t>C</w:t>
      </w:r>
      <w:r w:rsidR="00FA0D56" w:rsidRPr="008B03A7">
        <w:rPr>
          <w:rFonts w:ascii="Arial" w:hAnsi="Arial" w:cs="Arial"/>
          <w:sz w:val="28"/>
          <w:szCs w:val="28"/>
        </w:rPr>
        <w:t>ataract</w:t>
      </w:r>
      <w:r w:rsidRPr="008B03A7">
        <w:rPr>
          <w:rFonts w:ascii="Arial" w:hAnsi="Arial" w:cs="Arial"/>
          <w:sz w:val="28"/>
          <w:szCs w:val="28"/>
        </w:rPr>
        <w:t xml:space="preserve"> – </w:t>
      </w:r>
      <w:r w:rsidR="00D94EF8" w:rsidRPr="008B03A7">
        <w:rPr>
          <w:rFonts w:ascii="Arial" w:hAnsi="Arial" w:cs="Arial"/>
          <w:sz w:val="28"/>
          <w:szCs w:val="28"/>
        </w:rPr>
        <w:t>20.2</w:t>
      </w:r>
      <w:r w:rsidRPr="008B03A7">
        <w:rPr>
          <w:rFonts w:ascii="Arial" w:hAnsi="Arial" w:cs="Arial"/>
          <w:sz w:val="28"/>
          <w:szCs w:val="28"/>
        </w:rPr>
        <w:t xml:space="preserve"> </w:t>
      </w:r>
      <w:r w:rsidR="00FA0D56" w:rsidRPr="008B03A7">
        <w:rPr>
          <w:rFonts w:ascii="Arial" w:hAnsi="Arial" w:cs="Arial"/>
          <w:sz w:val="28"/>
          <w:szCs w:val="28"/>
        </w:rPr>
        <w:t xml:space="preserve">persons per 1,000. </w:t>
      </w:r>
    </w:p>
    <w:p w14:paraId="2BE6EB77" w14:textId="77777777" w:rsidR="00645634" w:rsidRPr="008B03A7" w:rsidRDefault="00645634" w:rsidP="00417303">
      <w:pPr>
        <w:spacing w:line="480" w:lineRule="auto"/>
        <w:rPr>
          <w:rFonts w:ascii="Arial" w:hAnsi="Arial" w:cs="Arial"/>
          <w:sz w:val="28"/>
          <w:szCs w:val="28"/>
        </w:rPr>
      </w:pPr>
    </w:p>
    <w:p w14:paraId="54E4103E" w14:textId="77777777" w:rsidR="00D459E2" w:rsidRPr="008B03A7" w:rsidRDefault="00FA0D56" w:rsidP="00417303">
      <w:pPr>
        <w:spacing w:line="480" w:lineRule="auto"/>
        <w:rPr>
          <w:rFonts w:ascii="Arial" w:hAnsi="Arial" w:cs="Arial"/>
          <w:sz w:val="28"/>
          <w:szCs w:val="28"/>
        </w:rPr>
      </w:pPr>
      <w:r w:rsidRPr="008B03A7">
        <w:rPr>
          <w:rFonts w:ascii="Arial" w:hAnsi="Arial" w:cs="Arial"/>
          <w:sz w:val="28"/>
          <w:szCs w:val="28"/>
        </w:rPr>
        <w:t>Among the population</w:t>
      </w:r>
      <w:r w:rsidR="00D459E2" w:rsidRPr="008B03A7">
        <w:rPr>
          <w:rFonts w:ascii="Arial" w:hAnsi="Arial" w:cs="Arial"/>
          <w:sz w:val="28"/>
          <w:szCs w:val="28"/>
        </w:rPr>
        <w:t>:</w:t>
      </w:r>
    </w:p>
    <w:p w14:paraId="4C4FF676" w14:textId="77777777" w:rsidR="00D459E2" w:rsidRPr="008B03A7" w:rsidRDefault="00FA0D56" w:rsidP="008B03A7">
      <w:pPr>
        <w:pStyle w:val="ListParagraph"/>
        <w:numPr>
          <w:ilvl w:val="0"/>
          <w:numId w:val="31"/>
        </w:numPr>
        <w:spacing w:line="480" w:lineRule="auto"/>
        <w:rPr>
          <w:rFonts w:ascii="Arial" w:hAnsi="Arial" w:cs="Arial"/>
          <w:sz w:val="28"/>
          <w:szCs w:val="28"/>
        </w:rPr>
      </w:pPr>
      <w:r w:rsidRPr="008B03A7">
        <w:rPr>
          <w:rFonts w:ascii="Arial" w:hAnsi="Arial" w:cs="Arial"/>
          <w:sz w:val="28"/>
          <w:szCs w:val="28"/>
        </w:rPr>
        <w:t>93.1</w:t>
      </w:r>
      <w:r w:rsidR="00D459E2" w:rsidRPr="008B03A7">
        <w:rPr>
          <w:rFonts w:ascii="Arial" w:hAnsi="Arial" w:cs="Arial"/>
          <w:sz w:val="28"/>
          <w:szCs w:val="28"/>
        </w:rPr>
        <w:t xml:space="preserve">% </w:t>
      </w:r>
      <w:r w:rsidRPr="008B03A7">
        <w:rPr>
          <w:rFonts w:ascii="Arial" w:hAnsi="Arial" w:cs="Arial"/>
          <w:sz w:val="28"/>
          <w:szCs w:val="28"/>
        </w:rPr>
        <w:t>had health insurance</w:t>
      </w:r>
      <w:r w:rsidR="0068024B" w:rsidRPr="008B03A7">
        <w:rPr>
          <w:rFonts w:ascii="Arial" w:hAnsi="Arial" w:cs="Arial"/>
          <w:sz w:val="28"/>
          <w:szCs w:val="28"/>
        </w:rPr>
        <w:t xml:space="preserve">; </w:t>
      </w:r>
    </w:p>
    <w:p w14:paraId="32AEE1D6" w14:textId="77777777" w:rsidR="00D459E2" w:rsidRPr="008B03A7" w:rsidRDefault="00FA0D56" w:rsidP="008B03A7">
      <w:pPr>
        <w:pStyle w:val="ListParagraph"/>
        <w:numPr>
          <w:ilvl w:val="0"/>
          <w:numId w:val="31"/>
        </w:numPr>
        <w:spacing w:line="480" w:lineRule="auto"/>
        <w:rPr>
          <w:rFonts w:ascii="Arial" w:hAnsi="Arial" w:cs="Arial"/>
          <w:sz w:val="28"/>
          <w:szCs w:val="28"/>
        </w:rPr>
      </w:pPr>
      <w:r w:rsidRPr="008B03A7">
        <w:rPr>
          <w:rFonts w:ascii="Arial" w:hAnsi="Arial" w:cs="Arial"/>
          <w:sz w:val="28"/>
          <w:szCs w:val="28"/>
        </w:rPr>
        <w:t>5.3</w:t>
      </w:r>
      <w:r w:rsidR="00D459E2" w:rsidRPr="008B03A7">
        <w:rPr>
          <w:rFonts w:ascii="Arial" w:hAnsi="Arial" w:cs="Arial"/>
          <w:sz w:val="28"/>
          <w:szCs w:val="28"/>
        </w:rPr>
        <w:t>%</w:t>
      </w:r>
      <w:r w:rsidRPr="008B03A7">
        <w:rPr>
          <w:rFonts w:ascii="Arial" w:hAnsi="Arial" w:cs="Arial"/>
          <w:sz w:val="28"/>
          <w:szCs w:val="28"/>
        </w:rPr>
        <w:t xml:space="preserve"> had no coverage, and</w:t>
      </w:r>
      <w:r w:rsidR="00D459E2" w:rsidRPr="008B03A7">
        <w:rPr>
          <w:rFonts w:ascii="Arial" w:hAnsi="Arial" w:cs="Arial"/>
          <w:sz w:val="28"/>
          <w:szCs w:val="28"/>
        </w:rPr>
        <w:t>;</w:t>
      </w:r>
      <w:r w:rsidRPr="008B03A7">
        <w:rPr>
          <w:rFonts w:ascii="Arial" w:hAnsi="Arial" w:cs="Arial"/>
          <w:sz w:val="28"/>
          <w:szCs w:val="28"/>
        </w:rPr>
        <w:t xml:space="preserve"> </w:t>
      </w:r>
    </w:p>
    <w:p w14:paraId="7A1AA7D4" w14:textId="77777777" w:rsidR="00D459E2" w:rsidRPr="008B03A7" w:rsidRDefault="00FA0D56" w:rsidP="008B03A7">
      <w:pPr>
        <w:pStyle w:val="ListParagraph"/>
        <w:numPr>
          <w:ilvl w:val="0"/>
          <w:numId w:val="31"/>
        </w:numPr>
        <w:spacing w:line="480" w:lineRule="auto"/>
        <w:rPr>
          <w:rFonts w:ascii="Arial" w:hAnsi="Arial" w:cs="Arial"/>
          <w:sz w:val="28"/>
          <w:szCs w:val="28"/>
        </w:rPr>
      </w:pPr>
      <w:r w:rsidRPr="008B03A7">
        <w:rPr>
          <w:rFonts w:ascii="Arial" w:hAnsi="Arial" w:cs="Arial"/>
          <w:sz w:val="28"/>
          <w:szCs w:val="28"/>
        </w:rPr>
        <w:t>0.2</w:t>
      </w:r>
      <w:r w:rsidR="00D459E2" w:rsidRPr="008B03A7">
        <w:rPr>
          <w:rFonts w:ascii="Arial" w:hAnsi="Arial" w:cs="Arial"/>
          <w:sz w:val="28"/>
          <w:szCs w:val="28"/>
        </w:rPr>
        <w:t xml:space="preserve">% </w:t>
      </w:r>
      <w:r w:rsidRPr="008B03A7">
        <w:rPr>
          <w:rFonts w:ascii="Arial" w:hAnsi="Arial" w:cs="Arial"/>
          <w:sz w:val="28"/>
          <w:szCs w:val="28"/>
        </w:rPr>
        <w:t xml:space="preserve">were deemed uninsurable. </w:t>
      </w:r>
    </w:p>
    <w:p w14:paraId="4F9A59A3" w14:textId="77777777" w:rsidR="008B03A7" w:rsidRPr="008B03A7" w:rsidRDefault="008B03A7" w:rsidP="008B03A7">
      <w:pPr>
        <w:spacing w:line="480" w:lineRule="auto"/>
        <w:ind w:left="360"/>
        <w:rPr>
          <w:rFonts w:ascii="Arial" w:hAnsi="Arial" w:cs="Arial"/>
          <w:sz w:val="28"/>
          <w:szCs w:val="28"/>
        </w:rPr>
      </w:pPr>
    </w:p>
    <w:p w14:paraId="6BA56F17" w14:textId="77777777" w:rsidR="00FA0D56" w:rsidRPr="008B03A7" w:rsidRDefault="0068024B" w:rsidP="00417303">
      <w:pPr>
        <w:spacing w:line="480" w:lineRule="auto"/>
        <w:rPr>
          <w:rFonts w:ascii="Arial" w:hAnsi="Arial" w:cs="Arial"/>
          <w:sz w:val="28"/>
          <w:szCs w:val="28"/>
        </w:rPr>
      </w:pPr>
      <w:r w:rsidRPr="008B03A7">
        <w:rPr>
          <w:rFonts w:ascii="Arial" w:hAnsi="Arial" w:cs="Arial"/>
          <w:sz w:val="28"/>
          <w:szCs w:val="28"/>
        </w:rPr>
        <w:t xml:space="preserve">It should also be noted that 73.6% of the population was insured by domestic health providers and another 18% by the Government. </w:t>
      </w:r>
    </w:p>
    <w:p w14:paraId="6F6D9AB4" w14:textId="77777777" w:rsidR="008B03A7" w:rsidRPr="008B03A7" w:rsidRDefault="008B03A7" w:rsidP="00417303">
      <w:pPr>
        <w:spacing w:line="480" w:lineRule="auto"/>
        <w:rPr>
          <w:rFonts w:ascii="Arial" w:hAnsi="Arial" w:cs="Arial"/>
          <w:sz w:val="28"/>
          <w:szCs w:val="28"/>
        </w:rPr>
      </w:pPr>
    </w:p>
    <w:p w14:paraId="5A3ACC8E" w14:textId="77777777" w:rsidR="00A5410F" w:rsidRPr="008B03A7" w:rsidRDefault="00FA0D56" w:rsidP="00417303">
      <w:pPr>
        <w:spacing w:line="480" w:lineRule="auto"/>
        <w:jc w:val="center"/>
        <w:rPr>
          <w:rFonts w:ascii="Arial" w:hAnsi="Arial" w:cs="Arial"/>
          <w:b/>
          <w:sz w:val="28"/>
          <w:szCs w:val="28"/>
          <w:u w:val="single"/>
        </w:rPr>
      </w:pPr>
      <w:r w:rsidRPr="008B03A7">
        <w:rPr>
          <w:rFonts w:ascii="Arial" w:hAnsi="Arial" w:cs="Arial"/>
          <w:b/>
          <w:sz w:val="28"/>
          <w:szCs w:val="28"/>
          <w:u w:val="single"/>
        </w:rPr>
        <w:t>Section 3 – Sc</w:t>
      </w:r>
      <w:r w:rsidR="00A5410F" w:rsidRPr="008B03A7">
        <w:rPr>
          <w:rFonts w:ascii="Arial" w:hAnsi="Arial" w:cs="Arial"/>
          <w:b/>
          <w:sz w:val="28"/>
          <w:szCs w:val="28"/>
          <w:u w:val="single"/>
        </w:rPr>
        <w:t>hool Attendance</w:t>
      </w:r>
    </w:p>
    <w:p w14:paraId="1CC65987" w14:textId="77777777" w:rsidR="0068024B" w:rsidRPr="008B03A7" w:rsidRDefault="0068024B" w:rsidP="00417303">
      <w:pPr>
        <w:spacing w:line="480" w:lineRule="auto"/>
        <w:rPr>
          <w:rFonts w:ascii="Arial" w:hAnsi="Arial" w:cs="Arial"/>
          <w:sz w:val="28"/>
          <w:szCs w:val="28"/>
        </w:rPr>
      </w:pPr>
      <w:r w:rsidRPr="008B03A7">
        <w:rPr>
          <w:rFonts w:ascii="Arial" w:hAnsi="Arial" w:cs="Arial"/>
          <w:sz w:val="28"/>
          <w:szCs w:val="28"/>
        </w:rPr>
        <w:t xml:space="preserve">The next area that I want to touch on briefly is Section 3 that deals with School Attendance. </w:t>
      </w:r>
    </w:p>
    <w:p w14:paraId="5AD4D916" w14:textId="61C8766F" w:rsidR="008B03A7" w:rsidRPr="008B03A7" w:rsidRDefault="00762ECA" w:rsidP="00417303">
      <w:pPr>
        <w:spacing w:line="480" w:lineRule="auto"/>
        <w:rPr>
          <w:rFonts w:ascii="Arial" w:hAnsi="Arial" w:cs="Arial"/>
          <w:sz w:val="28"/>
          <w:szCs w:val="28"/>
        </w:rPr>
      </w:pPr>
      <w:r w:rsidRPr="008B03A7">
        <w:rPr>
          <w:rFonts w:ascii="Arial" w:hAnsi="Arial" w:cs="Arial"/>
          <w:sz w:val="28"/>
          <w:szCs w:val="28"/>
        </w:rPr>
        <w:t>When we look at this area</w:t>
      </w:r>
      <w:r w:rsidR="0068024B" w:rsidRPr="008B03A7">
        <w:rPr>
          <w:rFonts w:ascii="Arial" w:hAnsi="Arial" w:cs="Arial"/>
          <w:sz w:val="28"/>
          <w:szCs w:val="28"/>
        </w:rPr>
        <w:t xml:space="preserve"> </w:t>
      </w:r>
      <w:r w:rsidR="00FA0D56" w:rsidRPr="008B03A7">
        <w:rPr>
          <w:rFonts w:ascii="Arial" w:hAnsi="Arial" w:cs="Arial"/>
          <w:sz w:val="28"/>
          <w:szCs w:val="28"/>
        </w:rPr>
        <w:t xml:space="preserve">a total of 14,664 </w:t>
      </w:r>
      <w:r w:rsidR="0068024B" w:rsidRPr="008B03A7">
        <w:rPr>
          <w:rFonts w:ascii="Arial" w:hAnsi="Arial" w:cs="Arial"/>
          <w:sz w:val="28"/>
          <w:szCs w:val="28"/>
        </w:rPr>
        <w:t xml:space="preserve">residents </w:t>
      </w:r>
      <w:r w:rsidR="00FA0D56" w:rsidRPr="008B03A7">
        <w:rPr>
          <w:rFonts w:ascii="Arial" w:hAnsi="Arial" w:cs="Arial"/>
          <w:sz w:val="28"/>
          <w:szCs w:val="28"/>
        </w:rPr>
        <w:t>attended school</w:t>
      </w:r>
      <w:r w:rsidR="004C35AE" w:rsidRPr="008B03A7">
        <w:rPr>
          <w:rFonts w:ascii="Arial" w:hAnsi="Arial" w:cs="Arial"/>
          <w:sz w:val="28"/>
          <w:szCs w:val="28"/>
        </w:rPr>
        <w:t xml:space="preserve"> either locally or overseas</w:t>
      </w:r>
      <w:r w:rsidRPr="008B03A7">
        <w:rPr>
          <w:rFonts w:ascii="Arial" w:hAnsi="Arial" w:cs="Arial"/>
          <w:sz w:val="28"/>
          <w:szCs w:val="28"/>
        </w:rPr>
        <w:t>,</w:t>
      </w:r>
      <w:r w:rsidR="00F81254" w:rsidRPr="008B03A7">
        <w:rPr>
          <w:rFonts w:ascii="Arial" w:hAnsi="Arial" w:cs="Arial"/>
          <w:sz w:val="28"/>
          <w:szCs w:val="28"/>
        </w:rPr>
        <w:t xml:space="preserve"> w</w:t>
      </w:r>
      <w:r w:rsidR="004C35AE" w:rsidRPr="008B03A7">
        <w:rPr>
          <w:rFonts w:ascii="Arial" w:hAnsi="Arial" w:cs="Arial"/>
          <w:sz w:val="28"/>
          <w:szCs w:val="28"/>
        </w:rPr>
        <w:t>here</w:t>
      </w:r>
      <w:r w:rsidR="00F81254" w:rsidRPr="008B03A7">
        <w:rPr>
          <w:rFonts w:ascii="Arial" w:hAnsi="Arial" w:cs="Arial"/>
          <w:sz w:val="28"/>
          <w:szCs w:val="28"/>
        </w:rPr>
        <w:t>:</w:t>
      </w:r>
    </w:p>
    <w:p w14:paraId="474C5D74" w14:textId="77777777" w:rsidR="00F81254" w:rsidRPr="008B03A7" w:rsidRDefault="00F81254" w:rsidP="008B03A7">
      <w:pPr>
        <w:pStyle w:val="ListParagraph"/>
        <w:numPr>
          <w:ilvl w:val="0"/>
          <w:numId w:val="32"/>
        </w:numPr>
        <w:spacing w:line="480" w:lineRule="auto"/>
        <w:rPr>
          <w:rFonts w:ascii="Arial" w:hAnsi="Arial" w:cs="Arial"/>
          <w:sz w:val="28"/>
          <w:szCs w:val="28"/>
        </w:rPr>
      </w:pPr>
      <w:r w:rsidRPr="008B03A7">
        <w:rPr>
          <w:rFonts w:ascii="Arial" w:hAnsi="Arial" w:cs="Arial"/>
          <w:sz w:val="28"/>
          <w:szCs w:val="28"/>
        </w:rPr>
        <w:t xml:space="preserve">12,576 were </w:t>
      </w:r>
      <w:r w:rsidR="00FA0D56" w:rsidRPr="008B03A7">
        <w:rPr>
          <w:rFonts w:ascii="Arial" w:hAnsi="Arial" w:cs="Arial"/>
          <w:sz w:val="28"/>
          <w:szCs w:val="28"/>
        </w:rPr>
        <w:t>full-time</w:t>
      </w:r>
      <w:r w:rsidRPr="008B03A7">
        <w:rPr>
          <w:rFonts w:ascii="Arial" w:hAnsi="Arial" w:cs="Arial"/>
          <w:sz w:val="28"/>
          <w:szCs w:val="28"/>
        </w:rPr>
        <w:t>;</w:t>
      </w:r>
    </w:p>
    <w:p w14:paraId="57AA12C4" w14:textId="77777777" w:rsidR="00F81254" w:rsidRPr="008B03A7" w:rsidRDefault="00F81254" w:rsidP="008B03A7">
      <w:pPr>
        <w:pStyle w:val="ListParagraph"/>
        <w:numPr>
          <w:ilvl w:val="0"/>
          <w:numId w:val="32"/>
        </w:numPr>
        <w:spacing w:line="480" w:lineRule="auto"/>
        <w:rPr>
          <w:rFonts w:ascii="Arial" w:hAnsi="Arial" w:cs="Arial"/>
          <w:sz w:val="28"/>
          <w:szCs w:val="28"/>
        </w:rPr>
      </w:pPr>
      <w:r w:rsidRPr="008B03A7">
        <w:rPr>
          <w:rFonts w:ascii="Arial" w:hAnsi="Arial" w:cs="Arial"/>
          <w:sz w:val="28"/>
          <w:szCs w:val="28"/>
        </w:rPr>
        <w:t>1,877 were part-time; and</w:t>
      </w:r>
    </w:p>
    <w:p w14:paraId="329ED972" w14:textId="7A2C7076" w:rsidR="00F81254" w:rsidRPr="008B03A7" w:rsidRDefault="00F81254" w:rsidP="008B03A7">
      <w:pPr>
        <w:pStyle w:val="ListParagraph"/>
        <w:numPr>
          <w:ilvl w:val="0"/>
          <w:numId w:val="32"/>
        </w:numPr>
        <w:spacing w:line="480" w:lineRule="auto"/>
        <w:rPr>
          <w:rFonts w:ascii="Arial" w:hAnsi="Arial" w:cs="Arial"/>
          <w:sz w:val="28"/>
          <w:szCs w:val="28"/>
        </w:rPr>
      </w:pPr>
      <w:r w:rsidRPr="008B03A7">
        <w:rPr>
          <w:rFonts w:ascii="Arial" w:hAnsi="Arial" w:cs="Arial"/>
          <w:sz w:val="28"/>
          <w:szCs w:val="28"/>
        </w:rPr>
        <w:t xml:space="preserve">212 were </w:t>
      </w:r>
      <w:r w:rsidR="00FA0D56" w:rsidRPr="008B03A7">
        <w:rPr>
          <w:rFonts w:ascii="Arial" w:hAnsi="Arial" w:cs="Arial"/>
          <w:sz w:val="28"/>
          <w:szCs w:val="28"/>
        </w:rPr>
        <w:t>home-school</w:t>
      </w:r>
      <w:r w:rsidR="00DE48DB" w:rsidRPr="008B03A7">
        <w:rPr>
          <w:rFonts w:ascii="Arial" w:hAnsi="Arial" w:cs="Arial"/>
          <w:sz w:val="28"/>
          <w:szCs w:val="28"/>
        </w:rPr>
        <w:t>ed</w:t>
      </w:r>
      <w:r w:rsidR="00FA0D56" w:rsidRPr="008B03A7">
        <w:rPr>
          <w:rFonts w:ascii="Arial" w:hAnsi="Arial" w:cs="Arial"/>
          <w:sz w:val="28"/>
          <w:szCs w:val="28"/>
        </w:rPr>
        <w:t xml:space="preserve"> </w:t>
      </w:r>
    </w:p>
    <w:p w14:paraId="1308C801" w14:textId="15E359E7" w:rsidR="00F81254" w:rsidRPr="008B03A7" w:rsidRDefault="00F81254" w:rsidP="00417303">
      <w:pPr>
        <w:spacing w:line="480" w:lineRule="auto"/>
        <w:rPr>
          <w:rFonts w:ascii="Arial" w:hAnsi="Arial" w:cs="Arial"/>
          <w:sz w:val="28"/>
          <w:szCs w:val="28"/>
        </w:rPr>
      </w:pPr>
      <w:r w:rsidRPr="008B03A7">
        <w:rPr>
          <w:rFonts w:ascii="Arial" w:hAnsi="Arial" w:cs="Arial"/>
          <w:sz w:val="28"/>
          <w:szCs w:val="28"/>
        </w:rPr>
        <w:t>As noted earlier, one of the areas that we added in the census survey that was not in previous census survey</w:t>
      </w:r>
      <w:r w:rsidR="00DE48DB" w:rsidRPr="008B03A7">
        <w:rPr>
          <w:rFonts w:ascii="Arial" w:hAnsi="Arial" w:cs="Arial"/>
          <w:sz w:val="28"/>
          <w:szCs w:val="28"/>
        </w:rPr>
        <w:t>s</w:t>
      </w:r>
      <w:r w:rsidRPr="008B03A7">
        <w:rPr>
          <w:rFonts w:ascii="Arial" w:hAnsi="Arial" w:cs="Arial"/>
          <w:sz w:val="28"/>
          <w:szCs w:val="28"/>
        </w:rPr>
        <w:t xml:space="preserve"> was literacy rate. I am pleased to report that of persons 10 years and older, the literacy rate was </w:t>
      </w:r>
      <w:r w:rsidR="00FA0D56" w:rsidRPr="008B03A7">
        <w:rPr>
          <w:rFonts w:ascii="Arial" w:hAnsi="Arial" w:cs="Arial"/>
          <w:sz w:val="28"/>
          <w:szCs w:val="28"/>
        </w:rPr>
        <w:t>recorded at 98.</w:t>
      </w:r>
      <w:r w:rsidRPr="008B03A7">
        <w:rPr>
          <w:rFonts w:ascii="Arial" w:hAnsi="Arial" w:cs="Arial"/>
          <w:sz w:val="28"/>
          <w:szCs w:val="28"/>
        </w:rPr>
        <w:t>6%</w:t>
      </w:r>
    </w:p>
    <w:p w14:paraId="52ED7CD1" w14:textId="265B00F0" w:rsidR="00F50C22" w:rsidRPr="008B03A7" w:rsidRDefault="00F81254" w:rsidP="00417303">
      <w:pPr>
        <w:spacing w:line="480" w:lineRule="auto"/>
        <w:rPr>
          <w:rFonts w:ascii="Arial" w:hAnsi="Arial" w:cs="Arial"/>
          <w:sz w:val="28"/>
          <w:szCs w:val="28"/>
        </w:rPr>
      </w:pPr>
      <w:r w:rsidRPr="008B03A7">
        <w:rPr>
          <w:rFonts w:ascii="Arial" w:hAnsi="Arial" w:cs="Arial"/>
          <w:sz w:val="28"/>
          <w:szCs w:val="28"/>
        </w:rPr>
        <w:t>This is quite remarkable when considering that the global literacy rate is estimated at 86.3%</w:t>
      </w:r>
      <w:r w:rsidR="00F50C22" w:rsidRPr="008B03A7">
        <w:rPr>
          <w:rFonts w:ascii="Arial" w:hAnsi="Arial" w:cs="Arial"/>
          <w:sz w:val="28"/>
          <w:szCs w:val="28"/>
        </w:rPr>
        <w:t xml:space="preserve"> and the literacy rate in Latin America and the </w:t>
      </w:r>
      <w:r w:rsidR="00DE48DB" w:rsidRPr="008B03A7">
        <w:rPr>
          <w:rFonts w:ascii="Arial" w:hAnsi="Arial" w:cs="Arial"/>
          <w:sz w:val="28"/>
          <w:szCs w:val="28"/>
        </w:rPr>
        <w:t>Caribbean</w:t>
      </w:r>
      <w:r w:rsidR="00F50C22" w:rsidRPr="008B03A7">
        <w:rPr>
          <w:rFonts w:ascii="Arial" w:hAnsi="Arial" w:cs="Arial"/>
          <w:sz w:val="28"/>
          <w:szCs w:val="28"/>
        </w:rPr>
        <w:t xml:space="preserve"> is estimated at around 94.5%.</w:t>
      </w:r>
    </w:p>
    <w:p w14:paraId="018A6514" w14:textId="77777777" w:rsidR="00762ECA" w:rsidRPr="008B03A7" w:rsidRDefault="00762ECA" w:rsidP="00417303">
      <w:pPr>
        <w:spacing w:line="480" w:lineRule="auto"/>
        <w:rPr>
          <w:rFonts w:ascii="Arial" w:hAnsi="Arial" w:cs="Arial"/>
          <w:sz w:val="28"/>
          <w:szCs w:val="28"/>
        </w:rPr>
      </w:pPr>
    </w:p>
    <w:p w14:paraId="01268303" w14:textId="754F344E" w:rsidR="00A5410F" w:rsidRPr="008B03A7" w:rsidRDefault="00FA0D56" w:rsidP="0093700C">
      <w:pPr>
        <w:spacing w:line="480" w:lineRule="auto"/>
        <w:rPr>
          <w:rFonts w:ascii="Arial" w:hAnsi="Arial" w:cs="Arial"/>
          <w:b/>
          <w:sz w:val="28"/>
          <w:szCs w:val="28"/>
          <w:u w:val="single"/>
        </w:rPr>
      </w:pPr>
      <w:r w:rsidRPr="008B03A7">
        <w:rPr>
          <w:rFonts w:ascii="Arial" w:hAnsi="Arial" w:cs="Arial"/>
          <w:b/>
          <w:sz w:val="28"/>
          <w:szCs w:val="28"/>
          <w:u w:val="single"/>
        </w:rPr>
        <w:t>Section 4 – High</w:t>
      </w:r>
      <w:r w:rsidR="00A5410F" w:rsidRPr="008B03A7">
        <w:rPr>
          <w:rFonts w:ascii="Arial" w:hAnsi="Arial" w:cs="Arial"/>
          <w:b/>
          <w:sz w:val="28"/>
          <w:szCs w:val="28"/>
          <w:u w:val="single"/>
        </w:rPr>
        <w:t>est Grade Completed and Examination Passed</w:t>
      </w:r>
    </w:p>
    <w:p w14:paraId="3D7CBF5D" w14:textId="7929BCB2" w:rsidR="00F50C22" w:rsidRPr="008B03A7" w:rsidRDefault="00F50C22" w:rsidP="00417303">
      <w:pPr>
        <w:spacing w:line="480" w:lineRule="auto"/>
        <w:rPr>
          <w:rFonts w:ascii="Arial" w:hAnsi="Arial" w:cs="Arial"/>
          <w:sz w:val="28"/>
          <w:szCs w:val="28"/>
        </w:rPr>
      </w:pPr>
      <w:r w:rsidRPr="008B03A7">
        <w:rPr>
          <w:rFonts w:ascii="Arial" w:hAnsi="Arial" w:cs="Arial"/>
          <w:sz w:val="28"/>
          <w:szCs w:val="28"/>
        </w:rPr>
        <w:t>Staying in the are</w:t>
      </w:r>
      <w:r w:rsidR="004C35AE" w:rsidRPr="008B03A7">
        <w:rPr>
          <w:rFonts w:ascii="Arial" w:hAnsi="Arial" w:cs="Arial"/>
          <w:sz w:val="28"/>
          <w:szCs w:val="28"/>
        </w:rPr>
        <w:t>a</w:t>
      </w:r>
      <w:r w:rsidRPr="008B03A7">
        <w:rPr>
          <w:rFonts w:ascii="Arial" w:hAnsi="Arial" w:cs="Arial"/>
          <w:sz w:val="28"/>
          <w:szCs w:val="28"/>
        </w:rPr>
        <w:t xml:space="preserve"> of education, as we moved to Section 4 that surveyed the Highest Grade Completed and Examination Passed – </w:t>
      </w:r>
      <w:r w:rsidR="00DE48DB" w:rsidRPr="008B03A7">
        <w:rPr>
          <w:rFonts w:ascii="Arial" w:hAnsi="Arial" w:cs="Arial"/>
          <w:sz w:val="28"/>
          <w:szCs w:val="28"/>
        </w:rPr>
        <w:t>a</w:t>
      </w:r>
      <w:r w:rsidRPr="008B03A7">
        <w:rPr>
          <w:rFonts w:ascii="Arial" w:hAnsi="Arial" w:cs="Arial"/>
          <w:sz w:val="28"/>
          <w:szCs w:val="28"/>
        </w:rPr>
        <w:t xml:space="preserve">mong </w:t>
      </w:r>
      <w:r w:rsidR="00733387" w:rsidRPr="008B03A7">
        <w:rPr>
          <w:rFonts w:ascii="Arial" w:hAnsi="Arial" w:cs="Arial"/>
          <w:sz w:val="28"/>
          <w:szCs w:val="28"/>
        </w:rPr>
        <w:t>the examinations passed, the top three completed examinations were</w:t>
      </w:r>
      <w:r w:rsidRPr="008B03A7">
        <w:rPr>
          <w:rFonts w:ascii="Arial" w:hAnsi="Arial" w:cs="Arial"/>
          <w:sz w:val="28"/>
          <w:szCs w:val="28"/>
        </w:rPr>
        <w:t>:</w:t>
      </w:r>
    </w:p>
    <w:p w14:paraId="75C6323E" w14:textId="77777777" w:rsidR="00F50C22" w:rsidRPr="008B03A7" w:rsidRDefault="00F50C22" w:rsidP="008B03A7">
      <w:pPr>
        <w:pStyle w:val="ListParagraph"/>
        <w:numPr>
          <w:ilvl w:val="0"/>
          <w:numId w:val="33"/>
        </w:numPr>
        <w:spacing w:line="480" w:lineRule="auto"/>
        <w:rPr>
          <w:rFonts w:ascii="Arial" w:hAnsi="Arial" w:cs="Arial"/>
          <w:sz w:val="28"/>
          <w:szCs w:val="28"/>
        </w:rPr>
      </w:pPr>
      <w:r w:rsidRPr="008B03A7">
        <w:rPr>
          <w:rFonts w:ascii="Arial" w:hAnsi="Arial" w:cs="Arial"/>
          <w:sz w:val="28"/>
          <w:szCs w:val="28"/>
        </w:rPr>
        <w:t>B</w:t>
      </w:r>
      <w:r w:rsidR="00733387" w:rsidRPr="008B03A7">
        <w:rPr>
          <w:rFonts w:ascii="Arial" w:hAnsi="Arial" w:cs="Arial"/>
          <w:sz w:val="28"/>
          <w:szCs w:val="28"/>
        </w:rPr>
        <w:t>achelor’s degree</w:t>
      </w:r>
      <w:r w:rsidRPr="008B03A7">
        <w:rPr>
          <w:rFonts w:ascii="Arial" w:hAnsi="Arial" w:cs="Arial"/>
          <w:sz w:val="28"/>
          <w:szCs w:val="28"/>
        </w:rPr>
        <w:t xml:space="preserve"> – 17</w:t>
      </w:r>
      <w:r w:rsidR="00733387" w:rsidRPr="008B03A7">
        <w:rPr>
          <w:rFonts w:ascii="Arial" w:hAnsi="Arial" w:cs="Arial"/>
          <w:sz w:val="28"/>
          <w:szCs w:val="28"/>
        </w:rPr>
        <w:t>.9%</w:t>
      </w:r>
      <w:r w:rsidRPr="008B03A7">
        <w:rPr>
          <w:rFonts w:ascii="Arial" w:hAnsi="Arial" w:cs="Arial"/>
          <w:sz w:val="28"/>
          <w:szCs w:val="28"/>
        </w:rPr>
        <w:t>;</w:t>
      </w:r>
    </w:p>
    <w:p w14:paraId="4F826990" w14:textId="77777777" w:rsidR="00F50C22" w:rsidRPr="008B03A7" w:rsidRDefault="00F50C22" w:rsidP="008B03A7">
      <w:pPr>
        <w:pStyle w:val="ListParagraph"/>
        <w:numPr>
          <w:ilvl w:val="0"/>
          <w:numId w:val="33"/>
        </w:numPr>
        <w:spacing w:line="480" w:lineRule="auto"/>
        <w:rPr>
          <w:rFonts w:ascii="Arial" w:hAnsi="Arial" w:cs="Arial"/>
          <w:sz w:val="28"/>
          <w:szCs w:val="28"/>
        </w:rPr>
      </w:pPr>
      <w:r w:rsidRPr="008B03A7">
        <w:rPr>
          <w:rFonts w:ascii="Arial" w:hAnsi="Arial" w:cs="Arial"/>
          <w:sz w:val="28"/>
          <w:szCs w:val="28"/>
        </w:rPr>
        <w:t>V</w:t>
      </w:r>
      <w:r w:rsidR="00733387" w:rsidRPr="008B03A7">
        <w:rPr>
          <w:rFonts w:ascii="Arial" w:hAnsi="Arial" w:cs="Arial"/>
          <w:sz w:val="28"/>
          <w:szCs w:val="28"/>
        </w:rPr>
        <w:t>ocational/trade certificate or diploma</w:t>
      </w:r>
      <w:r w:rsidRPr="008B03A7">
        <w:rPr>
          <w:rFonts w:ascii="Arial" w:hAnsi="Arial" w:cs="Arial"/>
          <w:sz w:val="28"/>
          <w:szCs w:val="28"/>
        </w:rPr>
        <w:t xml:space="preserve"> – 13.9%</w:t>
      </w:r>
      <w:r w:rsidR="00733387" w:rsidRPr="008B03A7">
        <w:rPr>
          <w:rFonts w:ascii="Arial" w:hAnsi="Arial" w:cs="Arial"/>
          <w:sz w:val="28"/>
          <w:szCs w:val="28"/>
        </w:rPr>
        <w:t>, followed by</w:t>
      </w:r>
      <w:r w:rsidRPr="008B03A7">
        <w:rPr>
          <w:rFonts w:ascii="Arial" w:hAnsi="Arial" w:cs="Arial"/>
          <w:sz w:val="28"/>
          <w:szCs w:val="28"/>
        </w:rPr>
        <w:t>;</w:t>
      </w:r>
      <w:r w:rsidR="00733387" w:rsidRPr="008B03A7">
        <w:rPr>
          <w:rFonts w:ascii="Arial" w:hAnsi="Arial" w:cs="Arial"/>
          <w:sz w:val="28"/>
          <w:szCs w:val="28"/>
        </w:rPr>
        <w:t xml:space="preserve"> </w:t>
      </w:r>
    </w:p>
    <w:p w14:paraId="591888A9" w14:textId="77777777" w:rsidR="00733387" w:rsidRPr="008B03A7" w:rsidRDefault="00F50C22" w:rsidP="008B03A7">
      <w:pPr>
        <w:pStyle w:val="ListParagraph"/>
        <w:numPr>
          <w:ilvl w:val="0"/>
          <w:numId w:val="33"/>
        </w:numPr>
        <w:spacing w:line="480" w:lineRule="auto"/>
        <w:rPr>
          <w:rFonts w:ascii="Arial" w:hAnsi="Arial" w:cs="Arial"/>
          <w:sz w:val="28"/>
          <w:szCs w:val="28"/>
        </w:rPr>
      </w:pPr>
      <w:r w:rsidRPr="008B03A7">
        <w:rPr>
          <w:rFonts w:ascii="Arial" w:hAnsi="Arial" w:cs="Arial"/>
          <w:sz w:val="28"/>
          <w:szCs w:val="28"/>
        </w:rPr>
        <w:t>H</w:t>
      </w:r>
      <w:r w:rsidR="00733387" w:rsidRPr="008B03A7">
        <w:rPr>
          <w:rFonts w:ascii="Arial" w:hAnsi="Arial" w:cs="Arial"/>
          <w:sz w:val="28"/>
          <w:szCs w:val="28"/>
        </w:rPr>
        <w:t>igh school diploma or equivalent certificate</w:t>
      </w:r>
      <w:r w:rsidRPr="008B03A7">
        <w:rPr>
          <w:rFonts w:ascii="Arial" w:hAnsi="Arial" w:cs="Arial"/>
          <w:sz w:val="28"/>
          <w:szCs w:val="28"/>
        </w:rPr>
        <w:t xml:space="preserve"> – 9.1%</w:t>
      </w:r>
      <w:r w:rsidR="00733387" w:rsidRPr="008B03A7">
        <w:rPr>
          <w:rFonts w:ascii="Arial" w:hAnsi="Arial" w:cs="Arial"/>
          <w:sz w:val="28"/>
          <w:szCs w:val="28"/>
        </w:rPr>
        <w:t>.</w:t>
      </w:r>
    </w:p>
    <w:p w14:paraId="1D3FA2F3" w14:textId="77777777" w:rsidR="00733387" w:rsidRPr="008B03A7" w:rsidRDefault="00733387" w:rsidP="00417303">
      <w:pPr>
        <w:pStyle w:val="ListParagraph"/>
        <w:spacing w:line="480" w:lineRule="auto"/>
        <w:rPr>
          <w:rFonts w:ascii="Arial" w:hAnsi="Arial" w:cs="Arial"/>
          <w:sz w:val="28"/>
          <w:szCs w:val="28"/>
        </w:rPr>
      </w:pPr>
    </w:p>
    <w:p w14:paraId="2D5AF8CE" w14:textId="2E7736B4" w:rsidR="005B336D" w:rsidRPr="008B03A7" w:rsidRDefault="00762ECA" w:rsidP="00417303">
      <w:pPr>
        <w:spacing w:line="480" w:lineRule="auto"/>
        <w:rPr>
          <w:rFonts w:ascii="Arial" w:hAnsi="Arial" w:cs="Arial"/>
          <w:sz w:val="28"/>
          <w:szCs w:val="28"/>
        </w:rPr>
      </w:pPr>
      <w:r w:rsidRPr="008B03A7">
        <w:rPr>
          <w:rFonts w:ascii="Arial" w:hAnsi="Arial" w:cs="Arial"/>
          <w:sz w:val="28"/>
          <w:szCs w:val="28"/>
        </w:rPr>
        <w:t xml:space="preserve">This is one area that I must state that, when we look at it, </w:t>
      </w:r>
      <w:r w:rsidR="002C3420" w:rsidRPr="008B03A7">
        <w:rPr>
          <w:rFonts w:ascii="Arial" w:hAnsi="Arial" w:cs="Arial"/>
          <w:sz w:val="28"/>
          <w:szCs w:val="28"/>
        </w:rPr>
        <w:t>we</w:t>
      </w:r>
      <w:r w:rsidRPr="008B03A7">
        <w:rPr>
          <w:rFonts w:ascii="Arial" w:hAnsi="Arial" w:cs="Arial"/>
          <w:sz w:val="28"/>
          <w:szCs w:val="28"/>
        </w:rPr>
        <w:t xml:space="preserve"> actually</w:t>
      </w:r>
      <w:r w:rsidR="002C3420" w:rsidRPr="008B03A7">
        <w:rPr>
          <w:rFonts w:ascii="Arial" w:hAnsi="Arial" w:cs="Arial"/>
          <w:sz w:val="28"/>
          <w:szCs w:val="28"/>
        </w:rPr>
        <w:t xml:space="preserve"> have a higher proportion of our population </w:t>
      </w:r>
      <w:r w:rsidR="00B964B2" w:rsidRPr="008B03A7">
        <w:rPr>
          <w:rFonts w:ascii="Arial" w:hAnsi="Arial" w:cs="Arial"/>
          <w:sz w:val="28"/>
          <w:szCs w:val="28"/>
        </w:rPr>
        <w:t xml:space="preserve">holding university degrees, professional </w:t>
      </w:r>
      <w:r w:rsidR="00DE48DB" w:rsidRPr="008B03A7">
        <w:rPr>
          <w:rFonts w:ascii="Arial" w:hAnsi="Arial" w:cs="Arial"/>
          <w:sz w:val="28"/>
          <w:szCs w:val="28"/>
        </w:rPr>
        <w:t>designations</w:t>
      </w:r>
      <w:r w:rsidR="00B964B2" w:rsidRPr="008B03A7">
        <w:rPr>
          <w:rFonts w:ascii="Arial" w:hAnsi="Arial" w:cs="Arial"/>
          <w:sz w:val="28"/>
          <w:szCs w:val="28"/>
        </w:rPr>
        <w:t>, vocational training and associate degrees. Compared to the 2010 census, the percentage increased from 45.5% in 2010 to 52.3% in 2021</w:t>
      </w:r>
      <w:r w:rsidRPr="008B03A7">
        <w:rPr>
          <w:rFonts w:ascii="Arial" w:hAnsi="Arial" w:cs="Arial"/>
          <w:sz w:val="28"/>
          <w:szCs w:val="28"/>
        </w:rPr>
        <w:t xml:space="preserve"> of our population that had above a post-secondary education, so again we are moving in the right direction</w:t>
      </w:r>
      <w:r w:rsidR="00B964B2" w:rsidRPr="008B03A7">
        <w:rPr>
          <w:rFonts w:ascii="Arial" w:hAnsi="Arial" w:cs="Arial"/>
          <w:sz w:val="28"/>
          <w:szCs w:val="28"/>
        </w:rPr>
        <w:t xml:space="preserve">. </w:t>
      </w:r>
    </w:p>
    <w:p w14:paraId="3298F7D6" w14:textId="77777777" w:rsidR="008B03A7" w:rsidRPr="008B03A7" w:rsidRDefault="008B03A7" w:rsidP="00417303">
      <w:pPr>
        <w:spacing w:line="480" w:lineRule="auto"/>
        <w:rPr>
          <w:rFonts w:ascii="Arial" w:hAnsi="Arial" w:cs="Arial"/>
          <w:sz w:val="28"/>
          <w:szCs w:val="28"/>
        </w:rPr>
      </w:pPr>
    </w:p>
    <w:p w14:paraId="1607B6FA" w14:textId="3E72BCB6" w:rsidR="002C3420" w:rsidRPr="008B03A7" w:rsidRDefault="00B964B2" w:rsidP="00417303">
      <w:pPr>
        <w:spacing w:line="480" w:lineRule="auto"/>
        <w:rPr>
          <w:rFonts w:ascii="Arial" w:hAnsi="Arial" w:cs="Arial"/>
          <w:sz w:val="28"/>
          <w:szCs w:val="28"/>
        </w:rPr>
      </w:pPr>
      <w:r w:rsidRPr="008B03A7">
        <w:rPr>
          <w:rFonts w:ascii="Arial" w:hAnsi="Arial" w:cs="Arial"/>
          <w:sz w:val="28"/>
          <w:szCs w:val="28"/>
        </w:rPr>
        <w:t xml:space="preserve">This is a number that the Government </w:t>
      </w:r>
      <w:r w:rsidR="005B336D" w:rsidRPr="008B03A7">
        <w:rPr>
          <w:rFonts w:ascii="Arial" w:hAnsi="Arial" w:cs="Arial"/>
          <w:sz w:val="28"/>
          <w:szCs w:val="28"/>
        </w:rPr>
        <w:t xml:space="preserve">is committed to improving and the reason why Education is Broad Outcome Number 1 in our Strategic Policy Statement and why the government is committed to seeing both </w:t>
      </w:r>
      <w:r w:rsidR="004C35AE" w:rsidRPr="008B03A7">
        <w:rPr>
          <w:rFonts w:ascii="Arial" w:hAnsi="Arial" w:cs="Arial"/>
          <w:sz w:val="28"/>
          <w:szCs w:val="28"/>
        </w:rPr>
        <w:t>U</w:t>
      </w:r>
      <w:r w:rsidR="005B336D" w:rsidRPr="008B03A7">
        <w:rPr>
          <w:rFonts w:ascii="Arial" w:hAnsi="Arial" w:cs="Arial"/>
          <w:sz w:val="28"/>
          <w:szCs w:val="28"/>
        </w:rPr>
        <w:t xml:space="preserve">CCI and </w:t>
      </w:r>
      <w:r w:rsidR="004C35AE" w:rsidRPr="008B03A7">
        <w:rPr>
          <w:rFonts w:ascii="Arial" w:hAnsi="Arial" w:cs="Arial"/>
          <w:sz w:val="28"/>
          <w:szCs w:val="28"/>
        </w:rPr>
        <w:t>I</w:t>
      </w:r>
      <w:r w:rsidR="005B336D" w:rsidRPr="008B03A7">
        <w:rPr>
          <w:rFonts w:ascii="Arial" w:hAnsi="Arial" w:cs="Arial"/>
          <w:sz w:val="28"/>
          <w:szCs w:val="28"/>
        </w:rPr>
        <w:t xml:space="preserve">CCI becoming free for all our citizens. </w:t>
      </w:r>
      <w:r w:rsidRPr="008B03A7">
        <w:rPr>
          <w:rFonts w:ascii="Arial" w:hAnsi="Arial" w:cs="Arial"/>
          <w:sz w:val="28"/>
          <w:szCs w:val="28"/>
        </w:rPr>
        <w:t xml:space="preserve"> </w:t>
      </w:r>
    </w:p>
    <w:p w14:paraId="52BE5B2C" w14:textId="77777777" w:rsidR="00165920" w:rsidRPr="008B03A7" w:rsidRDefault="00165920" w:rsidP="00417303">
      <w:pPr>
        <w:spacing w:line="480" w:lineRule="auto"/>
        <w:rPr>
          <w:rFonts w:ascii="Arial" w:hAnsi="Arial" w:cs="Arial"/>
          <w:sz w:val="28"/>
          <w:szCs w:val="28"/>
        </w:rPr>
      </w:pPr>
    </w:p>
    <w:p w14:paraId="38C23D36" w14:textId="1AE7229A" w:rsidR="00FA0D56" w:rsidRPr="008B03A7" w:rsidRDefault="00FA0D56" w:rsidP="00417303">
      <w:pPr>
        <w:spacing w:line="480" w:lineRule="auto"/>
        <w:jc w:val="center"/>
        <w:rPr>
          <w:rFonts w:ascii="Arial" w:hAnsi="Arial" w:cs="Arial"/>
          <w:b/>
          <w:sz w:val="28"/>
          <w:szCs w:val="28"/>
          <w:u w:val="single"/>
        </w:rPr>
      </w:pPr>
      <w:r w:rsidRPr="008B03A7">
        <w:rPr>
          <w:rFonts w:ascii="Arial" w:hAnsi="Arial" w:cs="Arial"/>
          <w:b/>
          <w:sz w:val="28"/>
          <w:szCs w:val="28"/>
          <w:u w:val="single"/>
        </w:rPr>
        <w:t xml:space="preserve">Section 5 – </w:t>
      </w:r>
      <w:r w:rsidR="00DE48DB" w:rsidRPr="008B03A7">
        <w:rPr>
          <w:rFonts w:ascii="Arial" w:hAnsi="Arial" w:cs="Arial"/>
          <w:b/>
          <w:sz w:val="28"/>
          <w:szCs w:val="28"/>
          <w:u w:val="single"/>
        </w:rPr>
        <w:t>Marital</w:t>
      </w:r>
      <w:r w:rsidRPr="008B03A7">
        <w:rPr>
          <w:rFonts w:ascii="Arial" w:hAnsi="Arial" w:cs="Arial"/>
          <w:b/>
          <w:sz w:val="28"/>
          <w:szCs w:val="28"/>
          <w:u w:val="single"/>
        </w:rPr>
        <w:t xml:space="preserve"> and Union Status</w:t>
      </w:r>
    </w:p>
    <w:p w14:paraId="0EB3016F" w14:textId="65D42182" w:rsidR="00FA0D56" w:rsidRPr="008B03A7" w:rsidRDefault="005B336D" w:rsidP="00417303">
      <w:pPr>
        <w:spacing w:line="480" w:lineRule="auto"/>
        <w:rPr>
          <w:rFonts w:ascii="Arial" w:hAnsi="Arial" w:cs="Arial"/>
          <w:sz w:val="28"/>
          <w:szCs w:val="28"/>
        </w:rPr>
      </w:pPr>
      <w:r w:rsidRPr="008B03A7">
        <w:rPr>
          <w:rFonts w:ascii="Arial" w:hAnsi="Arial" w:cs="Arial"/>
          <w:sz w:val="28"/>
          <w:szCs w:val="28"/>
        </w:rPr>
        <w:t xml:space="preserve">In Section 5 of the census report we looked at the Survey results relating to </w:t>
      </w:r>
      <w:r w:rsidR="00DE48DB" w:rsidRPr="008B03A7">
        <w:rPr>
          <w:rFonts w:ascii="Arial" w:hAnsi="Arial" w:cs="Arial"/>
          <w:sz w:val="28"/>
          <w:szCs w:val="28"/>
        </w:rPr>
        <w:t>Marital</w:t>
      </w:r>
      <w:r w:rsidR="00FA0D56" w:rsidRPr="008B03A7">
        <w:rPr>
          <w:rFonts w:ascii="Arial" w:hAnsi="Arial" w:cs="Arial"/>
          <w:sz w:val="28"/>
          <w:szCs w:val="28"/>
        </w:rPr>
        <w:t xml:space="preserve"> and </w:t>
      </w:r>
      <w:r w:rsidRPr="008B03A7">
        <w:rPr>
          <w:rFonts w:ascii="Arial" w:hAnsi="Arial" w:cs="Arial"/>
          <w:sz w:val="28"/>
          <w:szCs w:val="28"/>
        </w:rPr>
        <w:t>U</w:t>
      </w:r>
      <w:r w:rsidR="00FA0D56" w:rsidRPr="008B03A7">
        <w:rPr>
          <w:rFonts w:ascii="Arial" w:hAnsi="Arial" w:cs="Arial"/>
          <w:sz w:val="28"/>
          <w:szCs w:val="28"/>
        </w:rPr>
        <w:t xml:space="preserve">nion </w:t>
      </w:r>
      <w:r w:rsidRPr="008B03A7">
        <w:rPr>
          <w:rFonts w:ascii="Arial" w:hAnsi="Arial" w:cs="Arial"/>
          <w:sz w:val="28"/>
          <w:szCs w:val="28"/>
        </w:rPr>
        <w:t>S</w:t>
      </w:r>
      <w:r w:rsidR="00FA0D56" w:rsidRPr="008B03A7">
        <w:rPr>
          <w:rFonts w:ascii="Arial" w:hAnsi="Arial" w:cs="Arial"/>
          <w:sz w:val="28"/>
          <w:szCs w:val="28"/>
        </w:rPr>
        <w:t>tatus</w:t>
      </w:r>
      <w:r w:rsidRPr="008B03A7">
        <w:rPr>
          <w:rFonts w:ascii="Arial" w:hAnsi="Arial" w:cs="Arial"/>
          <w:sz w:val="28"/>
          <w:szCs w:val="28"/>
        </w:rPr>
        <w:t>.</w:t>
      </w:r>
      <w:r w:rsidR="00FA0D56" w:rsidRPr="008B03A7">
        <w:rPr>
          <w:rFonts w:ascii="Arial" w:hAnsi="Arial" w:cs="Arial"/>
          <w:sz w:val="28"/>
          <w:szCs w:val="28"/>
        </w:rPr>
        <w:t xml:space="preserve">  </w:t>
      </w:r>
    </w:p>
    <w:p w14:paraId="044AB760" w14:textId="77777777" w:rsidR="006D0085" w:rsidRPr="008B03A7" w:rsidRDefault="00FA0D56" w:rsidP="00417303">
      <w:pPr>
        <w:spacing w:line="480" w:lineRule="auto"/>
        <w:rPr>
          <w:rFonts w:ascii="Arial" w:hAnsi="Arial" w:cs="Arial"/>
          <w:sz w:val="28"/>
          <w:szCs w:val="28"/>
        </w:rPr>
      </w:pPr>
      <w:r w:rsidRPr="008B03A7">
        <w:rPr>
          <w:rFonts w:ascii="Arial" w:hAnsi="Arial" w:cs="Arial"/>
          <w:sz w:val="28"/>
          <w:szCs w:val="28"/>
        </w:rPr>
        <w:t>Among residents aged 15 years and older</w:t>
      </w:r>
      <w:r w:rsidR="006D0085" w:rsidRPr="008B03A7">
        <w:rPr>
          <w:rFonts w:ascii="Arial" w:hAnsi="Arial" w:cs="Arial"/>
          <w:sz w:val="28"/>
          <w:szCs w:val="28"/>
        </w:rPr>
        <w:t xml:space="preserve">: </w:t>
      </w:r>
    </w:p>
    <w:p w14:paraId="41698C41" w14:textId="77777777" w:rsidR="006D0085" w:rsidRPr="008B03A7" w:rsidRDefault="00FA0D56" w:rsidP="008B03A7">
      <w:pPr>
        <w:pStyle w:val="ListParagraph"/>
        <w:numPr>
          <w:ilvl w:val="0"/>
          <w:numId w:val="34"/>
        </w:numPr>
        <w:spacing w:line="480" w:lineRule="auto"/>
        <w:rPr>
          <w:rFonts w:ascii="Arial" w:hAnsi="Arial" w:cs="Arial"/>
          <w:sz w:val="28"/>
          <w:szCs w:val="28"/>
        </w:rPr>
      </w:pPr>
      <w:r w:rsidRPr="008B03A7">
        <w:rPr>
          <w:rFonts w:ascii="Arial" w:hAnsi="Arial" w:cs="Arial"/>
          <w:sz w:val="28"/>
          <w:szCs w:val="28"/>
        </w:rPr>
        <w:t>5</w:t>
      </w:r>
      <w:r w:rsidR="006D0085" w:rsidRPr="008B03A7">
        <w:rPr>
          <w:rFonts w:ascii="Arial" w:hAnsi="Arial" w:cs="Arial"/>
          <w:sz w:val="28"/>
          <w:szCs w:val="28"/>
        </w:rPr>
        <w:t>0.</w:t>
      </w:r>
      <w:r w:rsidRPr="008B03A7">
        <w:rPr>
          <w:rFonts w:ascii="Arial" w:hAnsi="Arial" w:cs="Arial"/>
          <w:sz w:val="28"/>
          <w:szCs w:val="28"/>
        </w:rPr>
        <w:t>5</w:t>
      </w:r>
      <w:r w:rsidR="006D0085" w:rsidRPr="008B03A7">
        <w:rPr>
          <w:rFonts w:ascii="Arial" w:hAnsi="Arial" w:cs="Arial"/>
          <w:sz w:val="28"/>
          <w:szCs w:val="28"/>
        </w:rPr>
        <w:t xml:space="preserve">% </w:t>
      </w:r>
      <w:r w:rsidRPr="008B03A7">
        <w:rPr>
          <w:rFonts w:ascii="Arial" w:hAnsi="Arial" w:cs="Arial"/>
          <w:sz w:val="28"/>
          <w:szCs w:val="28"/>
        </w:rPr>
        <w:t>were legally married</w:t>
      </w:r>
    </w:p>
    <w:p w14:paraId="0936842A" w14:textId="77777777" w:rsidR="006D0085" w:rsidRPr="008B03A7" w:rsidRDefault="006D0085" w:rsidP="008B03A7">
      <w:pPr>
        <w:pStyle w:val="ListParagraph"/>
        <w:numPr>
          <w:ilvl w:val="0"/>
          <w:numId w:val="34"/>
        </w:numPr>
        <w:spacing w:line="480" w:lineRule="auto"/>
        <w:rPr>
          <w:rFonts w:ascii="Arial" w:hAnsi="Arial" w:cs="Arial"/>
          <w:sz w:val="28"/>
          <w:szCs w:val="28"/>
        </w:rPr>
      </w:pPr>
      <w:r w:rsidRPr="008B03A7">
        <w:rPr>
          <w:rFonts w:ascii="Arial" w:hAnsi="Arial" w:cs="Arial"/>
          <w:sz w:val="28"/>
          <w:szCs w:val="28"/>
        </w:rPr>
        <w:t>38.3% h</w:t>
      </w:r>
      <w:r w:rsidR="00FA0D56" w:rsidRPr="008B03A7">
        <w:rPr>
          <w:rFonts w:ascii="Arial" w:hAnsi="Arial" w:cs="Arial"/>
          <w:sz w:val="28"/>
          <w:szCs w:val="28"/>
        </w:rPr>
        <w:t>ad never been married</w:t>
      </w:r>
    </w:p>
    <w:p w14:paraId="0B78FDFA" w14:textId="77777777" w:rsidR="006D0085" w:rsidRPr="008B03A7" w:rsidRDefault="006D0085" w:rsidP="008B03A7">
      <w:pPr>
        <w:pStyle w:val="ListParagraph"/>
        <w:numPr>
          <w:ilvl w:val="0"/>
          <w:numId w:val="34"/>
        </w:numPr>
        <w:spacing w:line="480" w:lineRule="auto"/>
        <w:rPr>
          <w:rFonts w:ascii="Arial" w:hAnsi="Arial" w:cs="Arial"/>
          <w:sz w:val="28"/>
          <w:szCs w:val="28"/>
        </w:rPr>
      </w:pPr>
      <w:r w:rsidRPr="008B03A7">
        <w:rPr>
          <w:rFonts w:ascii="Arial" w:hAnsi="Arial" w:cs="Arial"/>
          <w:sz w:val="28"/>
          <w:szCs w:val="28"/>
        </w:rPr>
        <w:t>7.6% were divorced</w:t>
      </w:r>
    </w:p>
    <w:p w14:paraId="3BB41492" w14:textId="77777777" w:rsidR="006D0085" w:rsidRPr="008B03A7" w:rsidRDefault="006D0085" w:rsidP="008B03A7">
      <w:pPr>
        <w:pStyle w:val="ListParagraph"/>
        <w:numPr>
          <w:ilvl w:val="0"/>
          <w:numId w:val="34"/>
        </w:numPr>
        <w:spacing w:line="480" w:lineRule="auto"/>
        <w:rPr>
          <w:rFonts w:ascii="Arial" w:hAnsi="Arial" w:cs="Arial"/>
          <w:sz w:val="28"/>
          <w:szCs w:val="28"/>
        </w:rPr>
      </w:pPr>
      <w:r w:rsidRPr="008B03A7">
        <w:rPr>
          <w:rFonts w:ascii="Arial" w:hAnsi="Arial" w:cs="Arial"/>
          <w:sz w:val="28"/>
          <w:szCs w:val="28"/>
        </w:rPr>
        <w:t>2.9% were widowed; and</w:t>
      </w:r>
    </w:p>
    <w:p w14:paraId="0685FA16" w14:textId="77777777" w:rsidR="006D0085" w:rsidRPr="008B03A7" w:rsidRDefault="006D0085" w:rsidP="008B03A7">
      <w:pPr>
        <w:pStyle w:val="ListParagraph"/>
        <w:numPr>
          <w:ilvl w:val="0"/>
          <w:numId w:val="34"/>
        </w:numPr>
        <w:spacing w:line="480" w:lineRule="auto"/>
        <w:rPr>
          <w:rFonts w:ascii="Arial" w:hAnsi="Arial" w:cs="Arial"/>
          <w:sz w:val="28"/>
          <w:szCs w:val="28"/>
        </w:rPr>
      </w:pPr>
      <w:r w:rsidRPr="008B03A7">
        <w:rPr>
          <w:rFonts w:ascii="Arial" w:hAnsi="Arial" w:cs="Arial"/>
          <w:sz w:val="28"/>
          <w:szCs w:val="28"/>
        </w:rPr>
        <w:t>2.1% were legally separated</w:t>
      </w:r>
    </w:p>
    <w:p w14:paraId="2A71810B" w14:textId="77777777" w:rsidR="008B03A7" w:rsidRPr="008B03A7" w:rsidRDefault="008B03A7" w:rsidP="008B03A7">
      <w:pPr>
        <w:pStyle w:val="ListParagraph"/>
        <w:spacing w:line="480" w:lineRule="auto"/>
        <w:rPr>
          <w:rFonts w:ascii="Arial" w:hAnsi="Arial" w:cs="Arial"/>
          <w:sz w:val="28"/>
          <w:szCs w:val="28"/>
        </w:rPr>
      </w:pPr>
    </w:p>
    <w:p w14:paraId="5F704D19" w14:textId="77777777" w:rsidR="008B03A7" w:rsidRPr="008B03A7" w:rsidRDefault="006D0085" w:rsidP="00762ECA">
      <w:pPr>
        <w:spacing w:line="480" w:lineRule="auto"/>
        <w:rPr>
          <w:rFonts w:ascii="Arial" w:hAnsi="Arial" w:cs="Arial"/>
          <w:sz w:val="28"/>
          <w:szCs w:val="28"/>
        </w:rPr>
      </w:pPr>
      <w:r w:rsidRPr="008B03A7">
        <w:rPr>
          <w:rFonts w:ascii="Arial" w:hAnsi="Arial" w:cs="Arial"/>
          <w:sz w:val="28"/>
          <w:szCs w:val="28"/>
        </w:rPr>
        <w:t>I will admit that I honestly considered highlighting more of those stats to make conversations amongst our popula</w:t>
      </w:r>
      <w:r w:rsidR="004C35AE" w:rsidRPr="008B03A7">
        <w:rPr>
          <w:rFonts w:ascii="Arial" w:hAnsi="Arial" w:cs="Arial"/>
          <w:sz w:val="28"/>
          <w:szCs w:val="28"/>
        </w:rPr>
        <w:t xml:space="preserve">tion </w:t>
      </w:r>
      <w:r w:rsidRPr="008B03A7">
        <w:rPr>
          <w:rFonts w:ascii="Arial" w:hAnsi="Arial" w:cs="Arial"/>
          <w:sz w:val="28"/>
          <w:szCs w:val="28"/>
        </w:rPr>
        <w:t>more interesting but decided not to when considering the next area that I will be briefly highlighting which is…</w:t>
      </w:r>
    </w:p>
    <w:p w14:paraId="6FA071EE" w14:textId="724AAA92" w:rsidR="00165920" w:rsidRPr="008B03A7" w:rsidRDefault="006D0085" w:rsidP="00762ECA">
      <w:pPr>
        <w:spacing w:line="480" w:lineRule="auto"/>
        <w:rPr>
          <w:rFonts w:ascii="Arial" w:hAnsi="Arial" w:cs="Arial"/>
          <w:sz w:val="28"/>
          <w:szCs w:val="28"/>
        </w:rPr>
      </w:pPr>
      <w:r w:rsidRPr="008B03A7">
        <w:rPr>
          <w:rFonts w:ascii="Arial" w:hAnsi="Arial" w:cs="Arial"/>
          <w:sz w:val="28"/>
          <w:szCs w:val="28"/>
        </w:rPr>
        <w:t xml:space="preserve"> </w:t>
      </w:r>
      <w:r w:rsidR="005A1C0C" w:rsidRPr="008B03A7">
        <w:rPr>
          <w:rFonts w:ascii="Arial" w:hAnsi="Arial" w:cs="Arial"/>
          <w:sz w:val="28"/>
          <w:szCs w:val="28"/>
        </w:rPr>
        <w:t xml:space="preserve"> </w:t>
      </w:r>
    </w:p>
    <w:p w14:paraId="7249F104" w14:textId="00888F04" w:rsidR="00FA0D56" w:rsidRPr="008B03A7" w:rsidRDefault="00FA0D56" w:rsidP="00417303">
      <w:pPr>
        <w:spacing w:line="480" w:lineRule="auto"/>
        <w:jc w:val="center"/>
        <w:rPr>
          <w:rFonts w:ascii="Arial" w:hAnsi="Arial" w:cs="Arial"/>
          <w:b/>
          <w:sz w:val="28"/>
          <w:szCs w:val="28"/>
          <w:u w:val="single"/>
        </w:rPr>
      </w:pPr>
      <w:r w:rsidRPr="008B03A7">
        <w:rPr>
          <w:rFonts w:ascii="Arial" w:hAnsi="Arial" w:cs="Arial"/>
          <w:b/>
          <w:sz w:val="28"/>
          <w:szCs w:val="28"/>
          <w:u w:val="single"/>
        </w:rPr>
        <w:t>Section 6 – Fertility</w:t>
      </w:r>
    </w:p>
    <w:p w14:paraId="19B013C7" w14:textId="33A4C7D1" w:rsidR="006B24A4" w:rsidRPr="008B03A7" w:rsidRDefault="006D0085" w:rsidP="00417303">
      <w:pPr>
        <w:spacing w:line="480" w:lineRule="auto"/>
        <w:rPr>
          <w:rFonts w:ascii="Arial" w:hAnsi="Arial" w:cs="Arial"/>
          <w:sz w:val="28"/>
          <w:szCs w:val="28"/>
        </w:rPr>
      </w:pPr>
      <w:r w:rsidRPr="008B03A7">
        <w:rPr>
          <w:rFonts w:ascii="Arial" w:hAnsi="Arial" w:cs="Arial"/>
          <w:sz w:val="28"/>
          <w:szCs w:val="28"/>
        </w:rPr>
        <w:t>Section 6</w:t>
      </w:r>
      <w:r w:rsidR="00762ECA" w:rsidRPr="008B03A7">
        <w:rPr>
          <w:rFonts w:ascii="Arial" w:hAnsi="Arial" w:cs="Arial"/>
          <w:sz w:val="28"/>
          <w:szCs w:val="28"/>
        </w:rPr>
        <w:t xml:space="preserve"> – Fertility. </w:t>
      </w:r>
      <w:r w:rsidR="006B24A4" w:rsidRPr="008B03A7">
        <w:rPr>
          <w:rFonts w:ascii="Arial" w:hAnsi="Arial" w:cs="Arial"/>
          <w:sz w:val="28"/>
          <w:szCs w:val="28"/>
        </w:rPr>
        <w:t>The survey results revealed that a</w:t>
      </w:r>
      <w:r w:rsidR="00305C77" w:rsidRPr="008B03A7">
        <w:rPr>
          <w:rFonts w:ascii="Arial" w:hAnsi="Arial" w:cs="Arial"/>
          <w:sz w:val="28"/>
          <w:szCs w:val="28"/>
        </w:rPr>
        <w:t>pproximately 51.7</w:t>
      </w:r>
      <w:r w:rsidR="004C35AE" w:rsidRPr="008B03A7">
        <w:rPr>
          <w:rFonts w:ascii="Arial" w:hAnsi="Arial" w:cs="Arial"/>
          <w:sz w:val="28"/>
          <w:szCs w:val="28"/>
        </w:rPr>
        <w:t>%</w:t>
      </w:r>
      <w:r w:rsidR="00305C77" w:rsidRPr="008B03A7">
        <w:rPr>
          <w:rFonts w:ascii="Arial" w:hAnsi="Arial" w:cs="Arial"/>
          <w:sz w:val="28"/>
          <w:szCs w:val="28"/>
        </w:rPr>
        <w:t xml:space="preserve"> of all females aged 15 to 49 years are mothers. The prevalence of motherhood among</w:t>
      </w:r>
      <w:r w:rsidR="006B24A4" w:rsidRPr="008B03A7">
        <w:rPr>
          <w:rFonts w:ascii="Arial" w:hAnsi="Arial" w:cs="Arial"/>
          <w:sz w:val="28"/>
          <w:szCs w:val="28"/>
        </w:rPr>
        <w:t xml:space="preserve"> the different age groups are as follows:</w:t>
      </w:r>
    </w:p>
    <w:p w14:paraId="12F36D5F" w14:textId="77777777" w:rsidR="006B24A4" w:rsidRPr="008B03A7" w:rsidRDefault="006B24A4" w:rsidP="00417303">
      <w:pPr>
        <w:pStyle w:val="ListParagraph"/>
        <w:numPr>
          <w:ilvl w:val="0"/>
          <w:numId w:val="22"/>
        </w:numPr>
        <w:spacing w:line="480" w:lineRule="auto"/>
        <w:rPr>
          <w:rFonts w:ascii="Arial" w:hAnsi="Arial" w:cs="Arial"/>
          <w:sz w:val="28"/>
          <w:szCs w:val="28"/>
        </w:rPr>
      </w:pPr>
      <w:r w:rsidRPr="008B03A7">
        <w:rPr>
          <w:rFonts w:ascii="Arial" w:hAnsi="Arial" w:cs="Arial"/>
          <w:sz w:val="28"/>
          <w:szCs w:val="28"/>
        </w:rPr>
        <w:t>T</w:t>
      </w:r>
      <w:r w:rsidR="00305C77" w:rsidRPr="008B03A7">
        <w:rPr>
          <w:rFonts w:ascii="Arial" w:hAnsi="Arial" w:cs="Arial"/>
          <w:sz w:val="28"/>
          <w:szCs w:val="28"/>
        </w:rPr>
        <w:t>eens</w:t>
      </w:r>
      <w:r w:rsidRPr="008B03A7">
        <w:rPr>
          <w:rFonts w:ascii="Arial" w:hAnsi="Arial" w:cs="Arial"/>
          <w:sz w:val="28"/>
          <w:szCs w:val="28"/>
        </w:rPr>
        <w:t xml:space="preserve">: </w:t>
      </w:r>
      <w:r w:rsidR="00305C77" w:rsidRPr="008B03A7">
        <w:rPr>
          <w:rFonts w:ascii="Arial" w:hAnsi="Arial" w:cs="Arial"/>
          <w:sz w:val="28"/>
          <w:szCs w:val="28"/>
        </w:rPr>
        <w:t>15</w:t>
      </w:r>
      <w:r w:rsidRPr="008B03A7">
        <w:rPr>
          <w:rFonts w:ascii="Arial" w:hAnsi="Arial" w:cs="Arial"/>
          <w:sz w:val="28"/>
          <w:szCs w:val="28"/>
        </w:rPr>
        <w:t xml:space="preserve"> to </w:t>
      </w:r>
      <w:r w:rsidR="00305C77" w:rsidRPr="008B03A7">
        <w:rPr>
          <w:rFonts w:ascii="Arial" w:hAnsi="Arial" w:cs="Arial"/>
          <w:sz w:val="28"/>
          <w:szCs w:val="28"/>
        </w:rPr>
        <w:t>19 years</w:t>
      </w:r>
      <w:r w:rsidRPr="008B03A7">
        <w:rPr>
          <w:rFonts w:ascii="Arial" w:hAnsi="Arial" w:cs="Arial"/>
          <w:sz w:val="28"/>
          <w:szCs w:val="28"/>
        </w:rPr>
        <w:t xml:space="preserve">: 1.7% </w:t>
      </w:r>
    </w:p>
    <w:p w14:paraId="1FB79235" w14:textId="77777777" w:rsidR="006D0085" w:rsidRPr="008B03A7" w:rsidRDefault="006B24A4" w:rsidP="00417303">
      <w:pPr>
        <w:pStyle w:val="ListParagraph"/>
        <w:numPr>
          <w:ilvl w:val="0"/>
          <w:numId w:val="22"/>
        </w:numPr>
        <w:spacing w:line="480" w:lineRule="auto"/>
        <w:rPr>
          <w:rFonts w:ascii="Arial" w:hAnsi="Arial" w:cs="Arial"/>
          <w:sz w:val="28"/>
          <w:szCs w:val="28"/>
        </w:rPr>
      </w:pPr>
      <w:r w:rsidRPr="008B03A7">
        <w:rPr>
          <w:rFonts w:ascii="Arial" w:hAnsi="Arial" w:cs="Arial"/>
          <w:sz w:val="28"/>
          <w:szCs w:val="28"/>
        </w:rPr>
        <w:t>Ages 20 to 24: 17.6%</w:t>
      </w:r>
    </w:p>
    <w:p w14:paraId="6070B3AC" w14:textId="77777777" w:rsidR="006B24A4" w:rsidRPr="008B03A7" w:rsidRDefault="006B24A4" w:rsidP="00417303">
      <w:pPr>
        <w:pStyle w:val="ListParagraph"/>
        <w:numPr>
          <w:ilvl w:val="0"/>
          <w:numId w:val="22"/>
        </w:numPr>
        <w:spacing w:line="480" w:lineRule="auto"/>
        <w:rPr>
          <w:rFonts w:ascii="Arial" w:hAnsi="Arial" w:cs="Arial"/>
          <w:sz w:val="28"/>
          <w:szCs w:val="28"/>
        </w:rPr>
      </w:pPr>
      <w:r w:rsidRPr="008B03A7">
        <w:rPr>
          <w:rFonts w:ascii="Arial" w:hAnsi="Arial" w:cs="Arial"/>
          <w:sz w:val="28"/>
          <w:szCs w:val="28"/>
        </w:rPr>
        <w:t xml:space="preserve">Ages 25 to 29: 33.9% </w:t>
      </w:r>
    </w:p>
    <w:p w14:paraId="5EA9C512" w14:textId="77777777" w:rsidR="00305C77" w:rsidRPr="008B03A7" w:rsidRDefault="006B24A4" w:rsidP="00417303">
      <w:pPr>
        <w:pStyle w:val="ListParagraph"/>
        <w:numPr>
          <w:ilvl w:val="0"/>
          <w:numId w:val="22"/>
        </w:numPr>
        <w:spacing w:line="480" w:lineRule="auto"/>
        <w:rPr>
          <w:rFonts w:ascii="Arial" w:hAnsi="Arial" w:cs="Arial"/>
          <w:sz w:val="28"/>
          <w:szCs w:val="28"/>
        </w:rPr>
      </w:pPr>
      <w:r w:rsidRPr="008B03A7">
        <w:rPr>
          <w:rFonts w:ascii="Arial" w:hAnsi="Arial" w:cs="Arial"/>
          <w:sz w:val="28"/>
          <w:szCs w:val="28"/>
        </w:rPr>
        <w:t>Ages 30 to 34: 49.8%</w:t>
      </w:r>
    </w:p>
    <w:p w14:paraId="31FA197C" w14:textId="77777777" w:rsidR="006B24A4" w:rsidRPr="008B03A7" w:rsidRDefault="006B24A4" w:rsidP="00417303">
      <w:pPr>
        <w:pStyle w:val="ListParagraph"/>
        <w:numPr>
          <w:ilvl w:val="0"/>
          <w:numId w:val="22"/>
        </w:numPr>
        <w:spacing w:line="480" w:lineRule="auto"/>
        <w:rPr>
          <w:rFonts w:ascii="Arial" w:hAnsi="Arial" w:cs="Arial"/>
          <w:sz w:val="28"/>
          <w:szCs w:val="28"/>
        </w:rPr>
      </w:pPr>
      <w:r w:rsidRPr="008B03A7">
        <w:rPr>
          <w:rFonts w:ascii="Arial" w:hAnsi="Arial" w:cs="Arial"/>
          <w:sz w:val="28"/>
          <w:szCs w:val="28"/>
        </w:rPr>
        <w:t>Ages 35 to 39: 66.7%</w:t>
      </w:r>
    </w:p>
    <w:p w14:paraId="62B06AA2" w14:textId="77B5CC16" w:rsidR="00305C77" w:rsidRPr="008B03A7" w:rsidRDefault="00305C77" w:rsidP="00417303">
      <w:pPr>
        <w:spacing w:line="480" w:lineRule="auto"/>
        <w:rPr>
          <w:rFonts w:ascii="Arial" w:hAnsi="Arial" w:cs="Arial"/>
          <w:sz w:val="28"/>
          <w:szCs w:val="28"/>
        </w:rPr>
      </w:pPr>
      <w:r w:rsidRPr="008B03A7">
        <w:rPr>
          <w:rFonts w:ascii="Arial" w:hAnsi="Arial" w:cs="Arial"/>
          <w:sz w:val="28"/>
          <w:szCs w:val="28"/>
        </w:rPr>
        <w:t>For females aged 40 to 49, over 73 percent are mothers by that age.</w:t>
      </w:r>
    </w:p>
    <w:p w14:paraId="24F7B8B9" w14:textId="27A1B172" w:rsidR="006B24A4" w:rsidRPr="008B03A7" w:rsidRDefault="006B24A4" w:rsidP="00417303">
      <w:pPr>
        <w:spacing w:line="480" w:lineRule="auto"/>
        <w:rPr>
          <w:rFonts w:ascii="Arial" w:hAnsi="Arial" w:cs="Arial"/>
          <w:sz w:val="28"/>
          <w:szCs w:val="28"/>
        </w:rPr>
      </w:pPr>
      <w:r w:rsidRPr="008B03A7">
        <w:rPr>
          <w:rFonts w:ascii="Arial" w:hAnsi="Arial" w:cs="Arial"/>
          <w:sz w:val="28"/>
          <w:szCs w:val="28"/>
        </w:rPr>
        <w:t xml:space="preserve">Additionally, while the overall replacement fertility rate was 2.0; the actual replacement fertility rate amongst Caymanian women was 2.1 which is on the positive side as it shows that Caymanian women today </w:t>
      </w:r>
      <w:r w:rsidR="00E34495" w:rsidRPr="008B03A7">
        <w:rPr>
          <w:rFonts w:ascii="Arial" w:hAnsi="Arial" w:cs="Arial"/>
          <w:sz w:val="28"/>
          <w:szCs w:val="28"/>
        </w:rPr>
        <w:t>are</w:t>
      </w:r>
      <w:r w:rsidRPr="008B03A7">
        <w:rPr>
          <w:rFonts w:ascii="Arial" w:hAnsi="Arial" w:cs="Arial"/>
          <w:sz w:val="28"/>
          <w:szCs w:val="28"/>
        </w:rPr>
        <w:t xml:space="preserve"> able to generate stability in our Caymanian p</w:t>
      </w:r>
      <w:r w:rsidR="00FC0484" w:rsidRPr="008B03A7">
        <w:rPr>
          <w:rFonts w:ascii="Arial" w:hAnsi="Arial" w:cs="Arial"/>
          <w:sz w:val="28"/>
          <w:szCs w:val="28"/>
        </w:rPr>
        <w:t xml:space="preserve">opulation going forward. </w:t>
      </w:r>
    </w:p>
    <w:p w14:paraId="65487447" w14:textId="2F0C3269" w:rsidR="00FC0484" w:rsidRPr="008B03A7" w:rsidRDefault="00FC0484" w:rsidP="00417303">
      <w:pPr>
        <w:spacing w:line="480" w:lineRule="auto"/>
        <w:rPr>
          <w:rFonts w:ascii="Arial" w:hAnsi="Arial" w:cs="Arial"/>
          <w:sz w:val="28"/>
          <w:szCs w:val="28"/>
        </w:rPr>
      </w:pPr>
      <w:r w:rsidRPr="008B03A7">
        <w:rPr>
          <w:rFonts w:ascii="Arial" w:hAnsi="Arial" w:cs="Arial"/>
          <w:bCs/>
          <w:sz w:val="28"/>
          <w:szCs w:val="28"/>
        </w:rPr>
        <w:t>I just want to pause to kind of touch on this area a little bit.</w:t>
      </w:r>
      <w:r w:rsidR="009B3409" w:rsidRPr="008B03A7">
        <w:rPr>
          <w:rFonts w:ascii="Arial" w:hAnsi="Arial" w:cs="Arial"/>
          <w:b/>
          <w:bCs/>
          <w:sz w:val="28"/>
          <w:szCs w:val="28"/>
        </w:rPr>
        <w:t xml:space="preserve"> </w:t>
      </w:r>
      <w:r w:rsidRPr="008B03A7">
        <w:rPr>
          <w:rFonts w:ascii="Arial" w:hAnsi="Arial" w:cs="Arial"/>
          <w:sz w:val="28"/>
          <w:szCs w:val="28"/>
        </w:rPr>
        <w:t xml:space="preserve">I think we can all agree that it takes 2 people to make a person, so in essence I refer to our </w:t>
      </w:r>
      <w:r w:rsidR="009B3409" w:rsidRPr="008B03A7">
        <w:rPr>
          <w:rFonts w:ascii="Arial" w:hAnsi="Arial" w:cs="Arial"/>
          <w:sz w:val="28"/>
          <w:szCs w:val="28"/>
        </w:rPr>
        <w:t xml:space="preserve">Fertility or </w:t>
      </w:r>
      <w:r w:rsidRPr="008B03A7">
        <w:rPr>
          <w:rFonts w:ascii="Arial" w:hAnsi="Arial" w:cs="Arial"/>
          <w:sz w:val="28"/>
          <w:szCs w:val="28"/>
        </w:rPr>
        <w:t xml:space="preserve">Replacement Rate of 2.0. This means that when those </w:t>
      </w:r>
      <w:r w:rsidR="009B3409" w:rsidRPr="008B03A7">
        <w:rPr>
          <w:rFonts w:ascii="Arial" w:hAnsi="Arial" w:cs="Arial"/>
          <w:sz w:val="28"/>
          <w:szCs w:val="28"/>
        </w:rPr>
        <w:t>2</w:t>
      </w:r>
      <w:r w:rsidRPr="008B03A7">
        <w:rPr>
          <w:rFonts w:ascii="Arial" w:hAnsi="Arial" w:cs="Arial"/>
          <w:sz w:val="28"/>
          <w:szCs w:val="28"/>
        </w:rPr>
        <w:t xml:space="preserve"> people pass on, they at least leave a space for 2 more people to take their place. </w:t>
      </w:r>
      <w:proofErr w:type="gramStart"/>
      <w:r w:rsidRPr="008B03A7">
        <w:rPr>
          <w:rFonts w:ascii="Arial" w:hAnsi="Arial" w:cs="Arial"/>
          <w:sz w:val="28"/>
          <w:szCs w:val="28"/>
        </w:rPr>
        <w:t>So</w:t>
      </w:r>
      <w:proofErr w:type="gramEnd"/>
      <w:r w:rsidRPr="008B03A7">
        <w:rPr>
          <w:rFonts w:ascii="Arial" w:hAnsi="Arial" w:cs="Arial"/>
          <w:sz w:val="28"/>
          <w:szCs w:val="28"/>
        </w:rPr>
        <w:t xml:space="preserve"> they leave 2 people behind to replace them. </w:t>
      </w:r>
      <w:proofErr w:type="gramStart"/>
      <w:r w:rsidRPr="008B03A7">
        <w:rPr>
          <w:rFonts w:ascii="Arial" w:hAnsi="Arial" w:cs="Arial"/>
          <w:sz w:val="28"/>
          <w:szCs w:val="28"/>
        </w:rPr>
        <w:t>So</w:t>
      </w:r>
      <w:proofErr w:type="gramEnd"/>
      <w:r w:rsidRPr="008B03A7">
        <w:rPr>
          <w:rFonts w:ascii="Arial" w:hAnsi="Arial" w:cs="Arial"/>
          <w:sz w:val="28"/>
          <w:szCs w:val="28"/>
        </w:rPr>
        <w:t xml:space="preserve"> if you have a rate of 2.1% and</w:t>
      </w:r>
      <w:r w:rsidR="009B3409" w:rsidRPr="008B03A7">
        <w:rPr>
          <w:rFonts w:ascii="Arial" w:hAnsi="Arial" w:cs="Arial"/>
          <w:sz w:val="28"/>
          <w:szCs w:val="28"/>
        </w:rPr>
        <w:t xml:space="preserve"> above, it shows that you have a growing population</w:t>
      </w:r>
      <w:r w:rsidRPr="008B03A7">
        <w:rPr>
          <w:rFonts w:ascii="Arial" w:hAnsi="Arial" w:cs="Arial"/>
          <w:sz w:val="28"/>
          <w:szCs w:val="28"/>
        </w:rPr>
        <w:t xml:space="preserve">. </w:t>
      </w:r>
      <w:proofErr w:type="gramStart"/>
      <w:r w:rsidRPr="008B03A7">
        <w:rPr>
          <w:rFonts w:ascii="Arial" w:hAnsi="Arial" w:cs="Arial"/>
          <w:sz w:val="28"/>
          <w:szCs w:val="28"/>
        </w:rPr>
        <w:t>So</w:t>
      </w:r>
      <w:proofErr w:type="gramEnd"/>
      <w:r w:rsidRPr="008B03A7">
        <w:rPr>
          <w:rFonts w:ascii="Arial" w:hAnsi="Arial" w:cs="Arial"/>
          <w:sz w:val="28"/>
          <w:szCs w:val="28"/>
        </w:rPr>
        <w:t xml:space="preserve"> in short, </w:t>
      </w:r>
      <w:r w:rsidR="009B3409" w:rsidRPr="008B03A7">
        <w:rPr>
          <w:rFonts w:ascii="Arial" w:hAnsi="Arial" w:cs="Arial"/>
          <w:sz w:val="28"/>
          <w:szCs w:val="28"/>
        </w:rPr>
        <w:t>20,000 people wou</w:t>
      </w:r>
      <w:r w:rsidRPr="008B03A7">
        <w:rPr>
          <w:rFonts w:ascii="Arial" w:hAnsi="Arial" w:cs="Arial"/>
          <w:sz w:val="28"/>
          <w:szCs w:val="28"/>
        </w:rPr>
        <w:t xml:space="preserve">ld have left 21,000 people behind – so there would be an additional 1,000 left over from that initial 20,000. </w:t>
      </w:r>
    </w:p>
    <w:p w14:paraId="3168943A" w14:textId="77777777" w:rsidR="008B03A7" w:rsidRPr="008B03A7" w:rsidRDefault="008B03A7" w:rsidP="00417303">
      <w:pPr>
        <w:spacing w:line="480" w:lineRule="auto"/>
        <w:rPr>
          <w:rFonts w:ascii="Arial" w:hAnsi="Arial" w:cs="Arial"/>
          <w:sz w:val="28"/>
          <w:szCs w:val="28"/>
        </w:rPr>
      </w:pPr>
    </w:p>
    <w:p w14:paraId="4233A091" w14:textId="77777777" w:rsidR="009B3409" w:rsidRPr="008B03A7" w:rsidRDefault="00762ECA" w:rsidP="00417303">
      <w:pPr>
        <w:spacing w:line="480" w:lineRule="auto"/>
        <w:rPr>
          <w:rFonts w:ascii="Arial" w:hAnsi="Arial" w:cs="Arial"/>
          <w:sz w:val="28"/>
          <w:szCs w:val="28"/>
        </w:rPr>
      </w:pPr>
      <w:r w:rsidRPr="008B03A7">
        <w:rPr>
          <w:rFonts w:ascii="Arial" w:hAnsi="Arial" w:cs="Arial"/>
          <w:bCs/>
          <w:sz w:val="28"/>
          <w:szCs w:val="28"/>
        </w:rPr>
        <w:t xml:space="preserve">But to further </w:t>
      </w:r>
      <w:r w:rsidR="006B24A4" w:rsidRPr="008B03A7">
        <w:rPr>
          <w:rFonts w:ascii="Arial" w:hAnsi="Arial" w:cs="Arial"/>
          <w:sz w:val="28"/>
          <w:szCs w:val="28"/>
        </w:rPr>
        <w:t xml:space="preserve">put this number in context, </w:t>
      </w:r>
      <w:r w:rsidR="00DE48DB" w:rsidRPr="008B03A7">
        <w:rPr>
          <w:rFonts w:ascii="Arial" w:hAnsi="Arial" w:cs="Arial"/>
          <w:sz w:val="28"/>
          <w:szCs w:val="28"/>
        </w:rPr>
        <w:t xml:space="preserve">approximately </w:t>
      </w:r>
      <w:r w:rsidR="006B24A4" w:rsidRPr="008B03A7">
        <w:rPr>
          <w:rFonts w:ascii="Arial" w:hAnsi="Arial" w:cs="Arial"/>
          <w:sz w:val="28"/>
          <w:szCs w:val="28"/>
        </w:rPr>
        <w:t>2 months ago on the 24</w:t>
      </w:r>
      <w:r w:rsidR="006B24A4" w:rsidRPr="008B03A7">
        <w:rPr>
          <w:rFonts w:ascii="Arial" w:hAnsi="Arial" w:cs="Arial"/>
          <w:sz w:val="28"/>
          <w:szCs w:val="28"/>
          <w:vertAlign w:val="superscript"/>
        </w:rPr>
        <w:t>th</w:t>
      </w:r>
      <w:r w:rsidR="006B24A4" w:rsidRPr="008B03A7">
        <w:rPr>
          <w:rFonts w:ascii="Arial" w:hAnsi="Arial" w:cs="Arial"/>
          <w:sz w:val="28"/>
          <w:szCs w:val="28"/>
        </w:rPr>
        <w:t xml:space="preserve"> May 2022, the National </w:t>
      </w:r>
      <w:proofErr w:type="spellStart"/>
      <w:r w:rsidR="006B24A4" w:rsidRPr="008B03A7">
        <w:rPr>
          <w:rFonts w:ascii="Arial" w:hAnsi="Arial" w:cs="Arial"/>
          <w:sz w:val="28"/>
          <w:szCs w:val="28"/>
        </w:rPr>
        <w:t>Center</w:t>
      </w:r>
      <w:proofErr w:type="spellEnd"/>
      <w:r w:rsidR="006B24A4" w:rsidRPr="008B03A7">
        <w:rPr>
          <w:rFonts w:ascii="Arial" w:hAnsi="Arial" w:cs="Arial"/>
          <w:sz w:val="28"/>
          <w:szCs w:val="28"/>
        </w:rPr>
        <w:t xml:space="preserve"> for Health in the United States reported a fertility rate of 1.66% for the United States for 2021. The fertility rate in the United States has generally been below </w:t>
      </w:r>
      <w:r w:rsidRPr="008B03A7">
        <w:rPr>
          <w:rFonts w:ascii="Arial" w:hAnsi="Arial" w:cs="Arial"/>
          <w:sz w:val="28"/>
          <w:szCs w:val="28"/>
        </w:rPr>
        <w:t xml:space="preserve">the </w:t>
      </w:r>
      <w:r w:rsidR="006B24A4" w:rsidRPr="008B03A7">
        <w:rPr>
          <w:rFonts w:ascii="Arial" w:hAnsi="Arial" w:cs="Arial"/>
          <w:sz w:val="28"/>
          <w:szCs w:val="28"/>
        </w:rPr>
        <w:t>replacement</w:t>
      </w:r>
      <w:r w:rsidR="009B3409" w:rsidRPr="008B03A7">
        <w:rPr>
          <w:rFonts w:ascii="Arial" w:hAnsi="Arial" w:cs="Arial"/>
          <w:sz w:val="28"/>
          <w:szCs w:val="28"/>
        </w:rPr>
        <w:t xml:space="preserve"> rate</w:t>
      </w:r>
      <w:r w:rsidR="006B24A4" w:rsidRPr="008B03A7">
        <w:rPr>
          <w:rFonts w:ascii="Arial" w:hAnsi="Arial" w:cs="Arial"/>
          <w:sz w:val="28"/>
          <w:szCs w:val="28"/>
        </w:rPr>
        <w:t xml:space="preserve"> since 1971 and consistently below replacement</w:t>
      </w:r>
      <w:r w:rsidR="00DE48DB" w:rsidRPr="008B03A7">
        <w:rPr>
          <w:rFonts w:ascii="Arial" w:hAnsi="Arial" w:cs="Arial"/>
          <w:sz w:val="28"/>
          <w:szCs w:val="28"/>
        </w:rPr>
        <w:t xml:space="preserve"> rate</w:t>
      </w:r>
      <w:r w:rsidR="006B24A4" w:rsidRPr="008B03A7">
        <w:rPr>
          <w:rFonts w:ascii="Arial" w:hAnsi="Arial" w:cs="Arial"/>
          <w:sz w:val="28"/>
          <w:szCs w:val="28"/>
        </w:rPr>
        <w:t xml:space="preserve"> since 2007</w:t>
      </w:r>
      <w:r w:rsidR="00956B8C" w:rsidRPr="008B03A7">
        <w:rPr>
          <w:rFonts w:ascii="Arial" w:hAnsi="Arial" w:cs="Arial"/>
          <w:sz w:val="28"/>
          <w:szCs w:val="28"/>
        </w:rPr>
        <w:t>.</w:t>
      </w:r>
    </w:p>
    <w:p w14:paraId="2B4C92B4" w14:textId="51A3C3F3" w:rsidR="00956B8C" w:rsidRPr="008B03A7" w:rsidRDefault="00762ECA" w:rsidP="00417303">
      <w:pPr>
        <w:spacing w:line="480" w:lineRule="auto"/>
        <w:rPr>
          <w:rFonts w:ascii="Arial" w:hAnsi="Arial" w:cs="Arial"/>
          <w:sz w:val="28"/>
          <w:szCs w:val="28"/>
        </w:rPr>
      </w:pPr>
      <w:r w:rsidRPr="008B03A7">
        <w:rPr>
          <w:rFonts w:ascii="Arial" w:hAnsi="Arial" w:cs="Arial"/>
          <w:sz w:val="28"/>
          <w:szCs w:val="28"/>
        </w:rPr>
        <w:br/>
        <w:t>And again, if you can</w:t>
      </w:r>
      <w:r w:rsidR="009B3409" w:rsidRPr="008B03A7">
        <w:rPr>
          <w:rFonts w:ascii="Arial" w:hAnsi="Arial" w:cs="Arial"/>
          <w:sz w:val="28"/>
          <w:szCs w:val="28"/>
        </w:rPr>
        <w:t>’</w:t>
      </w:r>
      <w:r w:rsidRPr="008B03A7">
        <w:rPr>
          <w:rFonts w:ascii="Arial" w:hAnsi="Arial" w:cs="Arial"/>
          <w:sz w:val="28"/>
          <w:szCs w:val="28"/>
        </w:rPr>
        <w:t>t generate your own population</w:t>
      </w:r>
      <w:r w:rsidR="009B3409" w:rsidRPr="008B03A7">
        <w:rPr>
          <w:rFonts w:ascii="Arial" w:hAnsi="Arial" w:cs="Arial"/>
          <w:sz w:val="28"/>
          <w:szCs w:val="28"/>
        </w:rPr>
        <w:t xml:space="preserve"> – this is the reason why many countries turn around and have their own immigration policies – if you can’t grow a population</w:t>
      </w:r>
      <w:r w:rsidRPr="008B03A7">
        <w:rPr>
          <w:rFonts w:ascii="Arial" w:hAnsi="Arial" w:cs="Arial"/>
          <w:sz w:val="28"/>
          <w:szCs w:val="28"/>
        </w:rPr>
        <w:t xml:space="preserve"> organically then you have to do it inorganically by</w:t>
      </w:r>
      <w:r w:rsidR="009B3409" w:rsidRPr="008B03A7">
        <w:rPr>
          <w:rFonts w:ascii="Arial" w:hAnsi="Arial" w:cs="Arial"/>
          <w:sz w:val="28"/>
          <w:szCs w:val="28"/>
        </w:rPr>
        <w:t>,</w:t>
      </w:r>
      <w:r w:rsidRPr="008B03A7">
        <w:rPr>
          <w:rFonts w:ascii="Arial" w:hAnsi="Arial" w:cs="Arial"/>
          <w:sz w:val="28"/>
          <w:szCs w:val="28"/>
        </w:rPr>
        <w:t xml:space="preserve"> in a sense</w:t>
      </w:r>
      <w:r w:rsidR="009B3409" w:rsidRPr="008B03A7">
        <w:rPr>
          <w:rFonts w:ascii="Arial" w:hAnsi="Arial" w:cs="Arial"/>
          <w:sz w:val="28"/>
          <w:szCs w:val="28"/>
        </w:rPr>
        <w:t>,</w:t>
      </w:r>
      <w:r w:rsidRPr="008B03A7">
        <w:rPr>
          <w:rFonts w:ascii="Arial" w:hAnsi="Arial" w:cs="Arial"/>
          <w:sz w:val="28"/>
          <w:szCs w:val="28"/>
        </w:rPr>
        <w:t xml:space="preserve"> importing a population. </w:t>
      </w:r>
      <w:r w:rsidR="009B3409" w:rsidRPr="008B03A7">
        <w:rPr>
          <w:rFonts w:ascii="Arial" w:hAnsi="Arial" w:cs="Arial"/>
          <w:sz w:val="28"/>
          <w:szCs w:val="28"/>
        </w:rPr>
        <w:t>So that’s why it is important for population planning that we at least have a rate of above 2.0. And in this case the Cayman rate is actually 2.1.</w:t>
      </w:r>
    </w:p>
    <w:p w14:paraId="140B337D" w14:textId="77777777" w:rsidR="008B03A7" w:rsidRPr="008B03A7" w:rsidRDefault="008B03A7" w:rsidP="00417303">
      <w:pPr>
        <w:spacing w:line="480" w:lineRule="auto"/>
        <w:rPr>
          <w:rFonts w:ascii="Arial" w:hAnsi="Arial" w:cs="Arial"/>
          <w:bCs/>
          <w:sz w:val="28"/>
          <w:szCs w:val="28"/>
        </w:rPr>
      </w:pPr>
    </w:p>
    <w:p w14:paraId="33A4CCAC" w14:textId="33604D99" w:rsidR="00956B8C" w:rsidRPr="008B03A7" w:rsidRDefault="009B3409" w:rsidP="00417303">
      <w:pPr>
        <w:spacing w:line="480" w:lineRule="auto"/>
        <w:rPr>
          <w:rFonts w:ascii="Arial" w:hAnsi="Arial" w:cs="Arial"/>
          <w:sz w:val="28"/>
          <w:szCs w:val="28"/>
        </w:rPr>
      </w:pPr>
      <w:r w:rsidRPr="008B03A7">
        <w:rPr>
          <w:rFonts w:ascii="Arial" w:hAnsi="Arial" w:cs="Arial"/>
          <w:sz w:val="28"/>
          <w:szCs w:val="28"/>
        </w:rPr>
        <w:t>Recognis</w:t>
      </w:r>
      <w:r w:rsidR="00956B8C" w:rsidRPr="008B03A7">
        <w:rPr>
          <w:rFonts w:ascii="Arial" w:hAnsi="Arial" w:cs="Arial"/>
          <w:sz w:val="28"/>
          <w:szCs w:val="28"/>
        </w:rPr>
        <w:t xml:space="preserve">ing that we are now in a position to have a future stable population, I want to </w:t>
      </w:r>
      <w:proofErr w:type="spellStart"/>
      <w:r w:rsidR="00DE48DB" w:rsidRPr="008B03A7">
        <w:rPr>
          <w:rFonts w:ascii="Arial" w:hAnsi="Arial" w:cs="Arial"/>
          <w:sz w:val="28"/>
          <w:szCs w:val="28"/>
        </w:rPr>
        <w:t>s</w:t>
      </w:r>
      <w:r w:rsidR="00956B8C" w:rsidRPr="008B03A7">
        <w:rPr>
          <w:rFonts w:ascii="Arial" w:hAnsi="Arial" w:cs="Arial"/>
          <w:sz w:val="28"/>
          <w:szCs w:val="28"/>
        </w:rPr>
        <w:t>egway</w:t>
      </w:r>
      <w:proofErr w:type="spellEnd"/>
      <w:r w:rsidR="00956B8C" w:rsidRPr="008B03A7">
        <w:rPr>
          <w:rFonts w:ascii="Arial" w:hAnsi="Arial" w:cs="Arial"/>
          <w:sz w:val="28"/>
          <w:szCs w:val="28"/>
        </w:rPr>
        <w:t xml:space="preserve"> into the next area which is…</w:t>
      </w:r>
    </w:p>
    <w:p w14:paraId="302322D5" w14:textId="77777777" w:rsidR="008B03A7" w:rsidRPr="008B03A7" w:rsidRDefault="008B03A7" w:rsidP="008B03A7">
      <w:pPr>
        <w:spacing w:line="480" w:lineRule="auto"/>
        <w:rPr>
          <w:rFonts w:ascii="Arial" w:hAnsi="Arial" w:cs="Arial"/>
          <w:b/>
          <w:sz w:val="28"/>
          <w:szCs w:val="28"/>
          <w:u w:val="single"/>
        </w:rPr>
      </w:pPr>
    </w:p>
    <w:p w14:paraId="1CD6655D" w14:textId="77777777" w:rsidR="00FA0D56" w:rsidRPr="008B03A7" w:rsidRDefault="00FA0D56" w:rsidP="00417303">
      <w:pPr>
        <w:spacing w:line="480" w:lineRule="auto"/>
        <w:jc w:val="center"/>
        <w:rPr>
          <w:rFonts w:ascii="Arial" w:hAnsi="Arial" w:cs="Arial"/>
          <w:b/>
          <w:sz w:val="28"/>
          <w:szCs w:val="28"/>
          <w:u w:val="single"/>
        </w:rPr>
      </w:pPr>
      <w:r w:rsidRPr="008B03A7">
        <w:rPr>
          <w:rFonts w:ascii="Arial" w:hAnsi="Arial" w:cs="Arial"/>
          <w:b/>
          <w:sz w:val="28"/>
          <w:szCs w:val="28"/>
          <w:u w:val="single"/>
        </w:rPr>
        <w:t>Section 7 – Employment</w:t>
      </w:r>
    </w:p>
    <w:p w14:paraId="7A792D24" w14:textId="765A447D" w:rsidR="0075730F" w:rsidRPr="008B03A7" w:rsidRDefault="0075730F" w:rsidP="00417303">
      <w:pPr>
        <w:spacing w:line="480" w:lineRule="auto"/>
        <w:rPr>
          <w:rFonts w:ascii="Arial" w:hAnsi="Arial" w:cs="Arial"/>
          <w:sz w:val="28"/>
          <w:szCs w:val="28"/>
        </w:rPr>
      </w:pPr>
      <w:r w:rsidRPr="008B03A7">
        <w:rPr>
          <w:rFonts w:ascii="Arial" w:hAnsi="Arial" w:cs="Arial"/>
          <w:sz w:val="28"/>
          <w:szCs w:val="28"/>
        </w:rPr>
        <w:t>Section 7 that deals with employment.</w:t>
      </w:r>
    </w:p>
    <w:p w14:paraId="67FB68F0" w14:textId="0A8E3CA0" w:rsidR="00733387" w:rsidRPr="008B03A7" w:rsidRDefault="00733387" w:rsidP="00417303">
      <w:pPr>
        <w:spacing w:line="480" w:lineRule="auto"/>
        <w:rPr>
          <w:rFonts w:ascii="Arial" w:hAnsi="Arial" w:cs="Arial"/>
          <w:sz w:val="28"/>
          <w:szCs w:val="28"/>
        </w:rPr>
      </w:pPr>
      <w:r w:rsidRPr="008B03A7">
        <w:rPr>
          <w:rFonts w:ascii="Arial" w:hAnsi="Arial" w:cs="Arial"/>
          <w:sz w:val="28"/>
          <w:szCs w:val="28"/>
        </w:rPr>
        <w:t>The working age population was recorded at 57,360, of which 47,120 persons were in the labour force (those employed and those persons seeking and available for work). Caymanians comprise 50.7</w:t>
      </w:r>
      <w:r w:rsidR="0075730F" w:rsidRPr="008B03A7">
        <w:rPr>
          <w:rFonts w:ascii="Arial" w:hAnsi="Arial" w:cs="Arial"/>
          <w:sz w:val="28"/>
          <w:szCs w:val="28"/>
        </w:rPr>
        <w:t>%</w:t>
      </w:r>
      <w:r w:rsidRPr="008B03A7">
        <w:rPr>
          <w:rFonts w:ascii="Arial" w:hAnsi="Arial" w:cs="Arial"/>
          <w:sz w:val="28"/>
          <w:szCs w:val="28"/>
        </w:rPr>
        <w:t xml:space="preserve"> of the working-age population and 45.2</w:t>
      </w:r>
      <w:r w:rsidR="0075730F" w:rsidRPr="008B03A7">
        <w:rPr>
          <w:rFonts w:ascii="Arial" w:hAnsi="Arial" w:cs="Arial"/>
          <w:sz w:val="28"/>
          <w:szCs w:val="28"/>
        </w:rPr>
        <w:t>%</w:t>
      </w:r>
      <w:r w:rsidRPr="008B03A7">
        <w:rPr>
          <w:rFonts w:ascii="Arial" w:hAnsi="Arial" w:cs="Arial"/>
          <w:sz w:val="28"/>
          <w:szCs w:val="28"/>
        </w:rPr>
        <w:t xml:space="preserve"> of the labour force. </w:t>
      </w:r>
    </w:p>
    <w:p w14:paraId="32F5BC52" w14:textId="77777777" w:rsidR="00645634" w:rsidRPr="008B03A7" w:rsidRDefault="00645634" w:rsidP="00417303">
      <w:pPr>
        <w:spacing w:line="480" w:lineRule="auto"/>
        <w:rPr>
          <w:rFonts w:ascii="Arial" w:hAnsi="Arial" w:cs="Arial"/>
          <w:sz w:val="28"/>
          <w:szCs w:val="28"/>
        </w:rPr>
      </w:pPr>
    </w:p>
    <w:p w14:paraId="1846564E" w14:textId="12A122FD" w:rsidR="00733387" w:rsidRPr="008B03A7" w:rsidRDefault="00733387" w:rsidP="00417303">
      <w:pPr>
        <w:spacing w:line="480" w:lineRule="auto"/>
        <w:rPr>
          <w:rFonts w:ascii="Arial" w:hAnsi="Arial" w:cs="Arial"/>
          <w:sz w:val="28"/>
          <w:szCs w:val="28"/>
        </w:rPr>
      </w:pPr>
      <w:r w:rsidRPr="008B03A7">
        <w:rPr>
          <w:rFonts w:ascii="Arial" w:hAnsi="Arial" w:cs="Arial"/>
          <w:sz w:val="28"/>
          <w:szCs w:val="28"/>
        </w:rPr>
        <w:t>Total employment was registered at 44,441. Of these, Caymanians accounted for 19,494 (43.9% of total employment), while Non-Caymanians accounted for 24,947 (or 56.1% of the total)</w:t>
      </w:r>
      <w:r w:rsidR="009B3409" w:rsidRPr="008B03A7">
        <w:rPr>
          <w:rFonts w:ascii="Arial" w:hAnsi="Arial" w:cs="Arial"/>
          <w:sz w:val="28"/>
          <w:szCs w:val="28"/>
        </w:rPr>
        <w:t>.</w:t>
      </w:r>
      <w:r w:rsidRPr="008B03A7">
        <w:rPr>
          <w:rFonts w:ascii="Arial" w:hAnsi="Arial" w:cs="Arial"/>
          <w:sz w:val="28"/>
          <w:szCs w:val="28"/>
        </w:rPr>
        <w:t xml:space="preserve"> </w:t>
      </w:r>
    </w:p>
    <w:p w14:paraId="5D69B0DF" w14:textId="77777777" w:rsidR="00645634" w:rsidRPr="008B03A7" w:rsidRDefault="00645634" w:rsidP="00417303">
      <w:pPr>
        <w:spacing w:line="480" w:lineRule="auto"/>
        <w:rPr>
          <w:rFonts w:ascii="Arial" w:hAnsi="Arial" w:cs="Arial"/>
          <w:sz w:val="28"/>
          <w:szCs w:val="28"/>
        </w:rPr>
      </w:pPr>
    </w:p>
    <w:p w14:paraId="3AB3403E" w14:textId="24306A1F" w:rsidR="00733387" w:rsidRPr="008B03A7" w:rsidRDefault="00733387" w:rsidP="00417303">
      <w:pPr>
        <w:spacing w:line="480" w:lineRule="auto"/>
        <w:rPr>
          <w:rFonts w:ascii="Arial" w:hAnsi="Arial" w:cs="Arial"/>
          <w:sz w:val="28"/>
          <w:szCs w:val="28"/>
        </w:rPr>
      </w:pPr>
      <w:r w:rsidRPr="008B03A7">
        <w:rPr>
          <w:rFonts w:ascii="Arial" w:hAnsi="Arial" w:cs="Arial"/>
          <w:sz w:val="28"/>
          <w:szCs w:val="28"/>
        </w:rPr>
        <w:t xml:space="preserve">The unemployed </w:t>
      </w:r>
      <w:r w:rsidR="0075730F" w:rsidRPr="008B03A7">
        <w:rPr>
          <w:rFonts w:ascii="Arial" w:hAnsi="Arial" w:cs="Arial"/>
          <w:sz w:val="28"/>
          <w:szCs w:val="28"/>
        </w:rPr>
        <w:t xml:space="preserve">was measured at </w:t>
      </w:r>
      <w:r w:rsidRPr="008B03A7">
        <w:rPr>
          <w:rFonts w:ascii="Arial" w:hAnsi="Arial" w:cs="Arial"/>
          <w:sz w:val="28"/>
          <w:szCs w:val="28"/>
        </w:rPr>
        <w:t>2,679 or 5.7</w:t>
      </w:r>
      <w:r w:rsidR="0075730F" w:rsidRPr="008B03A7">
        <w:rPr>
          <w:rFonts w:ascii="Arial" w:hAnsi="Arial" w:cs="Arial"/>
          <w:sz w:val="28"/>
          <w:szCs w:val="28"/>
        </w:rPr>
        <w:t>%</w:t>
      </w:r>
      <w:r w:rsidRPr="008B03A7">
        <w:rPr>
          <w:rFonts w:ascii="Arial" w:hAnsi="Arial" w:cs="Arial"/>
          <w:sz w:val="28"/>
          <w:szCs w:val="28"/>
        </w:rPr>
        <w:t xml:space="preserve"> of the labour force. Unemployed Caymanians were counted at 1,803, while unemployed Non-Caymanians numbered 876, resulting in unemployment rates of 8.5</w:t>
      </w:r>
      <w:r w:rsidR="00C82D3F" w:rsidRPr="008B03A7">
        <w:rPr>
          <w:rFonts w:ascii="Arial" w:hAnsi="Arial" w:cs="Arial"/>
          <w:sz w:val="28"/>
          <w:szCs w:val="28"/>
        </w:rPr>
        <w:t>%</w:t>
      </w:r>
      <w:r w:rsidRPr="008B03A7">
        <w:rPr>
          <w:rFonts w:ascii="Arial" w:hAnsi="Arial" w:cs="Arial"/>
          <w:sz w:val="28"/>
          <w:szCs w:val="28"/>
        </w:rPr>
        <w:t xml:space="preserve"> for Caymanians and 3.4</w:t>
      </w:r>
      <w:r w:rsidR="00C82D3F" w:rsidRPr="008B03A7">
        <w:rPr>
          <w:rFonts w:ascii="Arial" w:hAnsi="Arial" w:cs="Arial"/>
          <w:sz w:val="28"/>
          <w:szCs w:val="28"/>
        </w:rPr>
        <w:t>%</w:t>
      </w:r>
      <w:r w:rsidRPr="008B03A7">
        <w:rPr>
          <w:rFonts w:ascii="Arial" w:hAnsi="Arial" w:cs="Arial"/>
          <w:sz w:val="28"/>
          <w:szCs w:val="28"/>
        </w:rPr>
        <w:t xml:space="preserve"> for Non-Caymanians.  </w:t>
      </w:r>
    </w:p>
    <w:p w14:paraId="09B44D37" w14:textId="4AC7F1FE" w:rsidR="00F01AEE" w:rsidRPr="008B03A7" w:rsidRDefault="00F01AEE" w:rsidP="00417303">
      <w:pPr>
        <w:spacing w:line="480" w:lineRule="auto"/>
        <w:rPr>
          <w:rFonts w:ascii="Arial" w:hAnsi="Arial" w:cs="Arial"/>
          <w:sz w:val="28"/>
          <w:szCs w:val="28"/>
        </w:rPr>
      </w:pPr>
      <w:r w:rsidRPr="008B03A7">
        <w:rPr>
          <w:rFonts w:ascii="Arial" w:hAnsi="Arial" w:cs="Arial"/>
          <w:sz w:val="28"/>
          <w:szCs w:val="28"/>
        </w:rPr>
        <w:t xml:space="preserve">While I recognize that I am providing the highlights of the census as the Minister with responsibility for Finance, I have to change hats briefly and put on my Minster of Labour hat and briefly report that based on the preliminary results of the Spring Labour Force Survey that the overall unemployment rate </w:t>
      </w:r>
      <w:r w:rsidR="00DE48DB" w:rsidRPr="008B03A7">
        <w:rPr>
          <w:rFonts w:ascii="Arial" w:hAnsi="Arial" w:cs="Arial"/>
          <w:sz w:val="28"/>
          <w:szCs w:val="28"/>
        </w:rPr>
        <w:t>has</w:t>
      </w:r>
      <w:r w:rsidRPr="008B03A7">
        <w:rPr>
          <w:rFonts w:ascii="Arial" w:hAnsi="Arial" w:cs="Arial"/>
          <w:sz w:val="28"/>
          <w:szCs w:val="28"/>
        </w:rPr>
        <w:t xml:space="preserve"> dropped from 5.7% in October 2021 to 3% at the end of June 2022 and that the Caymanian unemployment rate has dropped from 8.5% in October 2021 to 5.1% at the end of June 2022. This shows that while we are trending in the right direction</w:t>
      </w:r>
      <w:r w:rsidR="009B3409" w:rsidRPr="008B03A7">
        <w:rPr>
          <w:rFonts w:ascii="Arial" w:hAnsi="Arial" w:cs="Arial"/>
          <w:sz w:val="28"/>
          <w:szCs w:val="28"/>
        </w:rPr>
        <w:t>,</w:t>
      </w:r>
      <w:r w:rsidRPr="008B03A7">
        <w:rPr>
          <w:rFonts w:ascii="Arial" w:hAnsi="Arial" w:cs="Arial"/>
          <w:sz w:val="28"/>
          <w:szCs w:val="28"/>
        </w:rPr>
        <w:t xml:space="preserve"> we still have more work to do. </w:t>
      </w:r>
    </w:p>
    <w:p w14:paraId="39F532AE" w14:textId="3F177151" w:rsidR="00DC2BAE" w:rsidRPr="008B03A7" w:rsidRDefault="00733387" w:rsidP="00417303">
      <w:pPr>
        <w:spacing w:line="480" w:lineRule="auto"/>
        <w:rPr>
          <w:rFonts w:ascii="Arial" w:hAnsi="Arial" w:cs="Arial"/>
          <w:sz w:val="28"/>
          <w:szCs w:val="28"/>
        </w:rPr>
      </w:pPr>
      <w:r w:rsidRPr="008B03A7">
        <w:rPr>
          <w:rFonts w:ascii="Arial" w:hAnsi="Arial" w:cs="Arial"/>
          <w:sz w:val="28"/>
          <w:szCs w:val="28"/>
        </w:rPr>
        <w:t>The top five occupational groups</w:t>
      </w:r>
      <w:r w:rsidR="00F66830" w:rsidRPr="008B03A7">
        <w:rPr>
          <w:rFonts w:ascii="Arial" w:hAnsi="Arial" w:cs="Arial"/>
          <w:sz w:val="28"/>
          <w:szCs w:val="28"/>
        </w:rPr>
        <w:t>, to switch back to the survey,</w:t>
      </w:r>
      <w:r w:rsidRPr="008B03A7">
        <w:rPr>
          <w:rFonts w:ascii="Arial" w:hAnsi="Arial" w:cs="Arial"/>
          <w:sz w:val="28"/>
          <w:szCs w:val="28"/>
        </w:rPr>
        <w:t xml:space="preserve"> in terms of total employment were</w:t>
      </w:r>
      <w:r w:rsidR="00DC2BAE" w:rsidRPr="008B03A7">
        <w:rPr>
          <w:rFonts w:ascii="Arial" w:hAnsi="Arial" w:cs="Arial"/>
          <w:sz w:val="28"/>
          <w:szCs w:val="28"/>
        </w:rPr>
        <w:t>:</w:t>
      </w:r>
    </w:p>
    <w:p w14:paraId="0EA60AC4" w14:textId="77777777" w:rsidR="00DC2BAE" w:rsidRPr="008B03A7" w:rsidRDefault="00DC2BAE" w:rsidP="00417303">
      <w:pPr>
        <w:pStyle w:val="ListParagraph"/>
        <w:numPr>
          <w:ilvl w:val="0"/>
          <w:numId w:val="23"/>
        </w:numPr>
        <w:spacing w:line="480" w:lineRule="auto"/>
        <w:rPr>
          <w:rFonts w:ascii="Arial" w:hAnsi="Arial" w:cs="Arial"/>
          <w:sz w:val="28"/>
          <w:szCs w:val="28"/>
        </w:rPr>
      </w:pPr>
      <w:r w:rsidRPr="008B03A7">
        <w:rPr>
          <w:rFonts w:ascii="Arial" w:hAnsi="Arial" w:cs="Arial"/>
          <w:sz w:val="28"/>
          <w:szCs w:val="28"/>
        </w:rPr>
        <w:t>P</w:t>
      </w:r>
      <w:r w:rsidR="00733387" w:rsidRPr="008B03A7">
        <w:rPr>
          <w:rFonts w:ascii="Arial" w:hAnsi="Arial" w:cs="Arial"/>
          <w:sz w:val="28"/>
          <w:szCs w:val="28"/>
        </w:rPr>
        <w:t>rofessionals</w:t>
      </w:r>
      <w:r w:rsidRPr="008B03A7">
        <w:rPr>
          <w:rFonts w:ascii="Arial" w:hAnsi="Arial" w:cs="Arial"/>
          <w:sz w:val="28"/>
          <w:szCs w:val="28"/>
        </w:rPr>
        <w:t xml:space="preserve"> – 18.3% </w:t>
      </w:r>
    </w:p>
    <w:p w14:paraId="12F7B49B" w14:textId="77777777" w:rsidR="00DC2BAE" w:rsidRPr="008B03A7" w:rsidRDefault="00DC2BAE" w:rsidP="00417303">
      <w:pPr>
        <w:pStyle w:val="ListParagraph"/>
        <w:numPr>
          <w:ilvl w:val="0"/>
          <w:numId w:val="23"/>
        </w:numPr>
        <w:spacing w:line="480" w:lineRule="auto"/>
        <w:rPr>
          <w:rFonts w:ascii="Arial" w:hAnsi="Arial" w:cs="Arial"/>
          <w:sz w:val="28"/>
          <w:szCs w:val="28"/>
        </w:rPr>
      </w:pPr>
      <w:r w:rsidRPr="008B03A7">
        <w:rPr>
          <w:rFonts w:ascii="Arial" w:hAnsi="Arial" w:cs="Arial"/>
          <w:sz w:val="28"/>
          <w:szCs w:val="28"/>
        </w:rPr>
        <w:t>S</w:t>
      </w:r>
      <w:r w:rsidR="00733387" w:rsidRPr="008B03A7">
        <w:rPr>
          <w:rFonts w:ascii="Arial" w:hAnsi="Arial" w:cs="Arial"/>
          <w:sz w:val="28"/>
          <w:szCs w:val="28"/>
        </w:rPr>
        <w:t xml:space="preserve">ervice and </w:t>
      </w:r>
      <w:r w:rsidRPr="008B03A7">
        <w:rPr>
          <w:rFonts w:ascii="Arial" w:hAnsi="Arial" w:cs="Arial"/>
          <w:sz w:val="28"/>
          <w:szCs w:val="28"/>
        </w:rPr>
        <w:t>S</w:t>
      </w:r>
      <w:r w:rsidR="00733387" w:rsidRPr="008B03A7">
        <w:rPr>
          <w:rFonts w:ascii="Arial" w:hAnsi="Arial" w:cs="Arial"/>
          <w:sz w:val="28"/>
          <w:szCs w:val="28"/>
        </w:rPr>
        <w:t>ales</w:t>
      </w:r>
      <w:r w:rsidRPr="008B03A7">
        <w:rPr>
          <w:rFonts w:ascii="Arial" w:hAnsi="Arial" w:cs="Arial"/>
          <w:sz w:val="28"/>
          <w:szCs w:val="28"/>
        </w:rPr>
        <w:t xml:space="preserve"> – 17.6% </w:t>
      </w:r>
    </w:p>
    <w:p w14:paraId="43D86903" w14:textId="77777777" w:rsidR="00DC2BAE" w:rsidRPr="008B03A7" w:rsidRDefault="00DC2BAE" w:rsidP="00417303">
      <w:pPr>
        <w:pStyle w:val="ListParagraph"/>
        <w:numPr>
          <w:ilvl w:val="0"/>
          <w:numId w:val="23"/>
        </w:numPr>
        <w:spacing w:line="480" w:lineRule="auto"/>
        <w:rPr>
          <w:rFonts w:ascii="Arial" w:hAnsi="Arial" w:cs="Arial"/>
          <w:sz w:val="28"/>
          <w:szCs w:val="28"/>
        </w:rPr>
      </w:pPr>
      <w:r w:rsidRPr="008B03A7">
        <w:rPr>
          <w:rFonts w:ascii="Arial" w:hAnsi="Arial" w:cs="Arial"/>
          <w:sz w:val="28"/>
          <w:szCs w:val="28"/>
        </w:rPr>
        <w:t>C</w:t>
      </w:r>
      <w:r w:rsidR="00733387" w:rsidRPr="008B03A7">
        <w:rPr>
          <w:rFonts w:ascii="Arial" w:hAnsi="Arial" w:cs="Arial"/>
          <w:sz w:val="28"/>
          <w:szCs w:val="28"/>
        </w:rPr>
        <w:t>raft and related occupations</w:t>
      </w:r>
      <w:r w:rsidRPr="008B03A7">
        <w:rPr>
          <w:rFonts w:ascii="Arial" w:hAnsi="Arial" w:cs="Arial"/>
          <w:sz w:val="28"/>
          <w:szCs w:val="28"/>
        </w:rPr>
        <w:t xml:space="preserve"> – 14.1% </w:t>
      </w:r>
    </w:p>
    <w:p w14:paraId="60417599" w14:textId="77777777" w:rsidR="00DC2BAE" w:rsidRPr="008B03A7" w:rsidRDefault="00DC2BAE" w:rsidP="00417303">
      <w:pPr>
        <w:pStyle w:val="ListParagraph"/>
        <w:numPr>
          <w:ilvl w:val="0"/>
          <w:numId w:val="23"/>
        </w:numPr>
        <w:spacing w:line="480" w:lineRule="auto"/>
        <w:rPr>
          <w:rFonts w:ascii="Arial" w:hAnsi="Arial" w:cs="Arial"/>
          <w:sz w:val="28"/>
          <w:szCs w:val="28"/>
        </w:rPr>
      </w:pPr>
      <w:r w:rsidRPr="008B03A7">
        <w:rPr>
          <w:rFonts w:ascii="Arial" w:hAnsi="Arial" w:cs="Arial"/>
          <w:sz w:val="28"/>
          <w:szCs w:val="28"/>
        </w:rPr>
        <w:t>E</w:t>
      </w:r>
      <w:r w:rsidR="00733387" w:rsidRPr="008B03A7">
        <w:rPr>
          <w:rFonts w:ascii="Arial" w:hAnsi="Arial" w:cs="Arial"/>
          <w:sz w:val="28"/>
          <w:szCs w:val="28"/>
        </w:rPr>
        <w:t>lementary occupations</w:t>
      </w:r>
      <w:r w:rsidRPr="008B03A7">
        <w:rPr>
          <w:rFonts w:ascii="Arial" w:hAnsi="Arial" w:cs="Arial"/>
          <w:sz w:val="28"/>
          <w:szCs w:val="28"/>
        </w:rPr>
        <w:t xml:space="preserve"> – 13.3% </w:t>
      </w:r>
    </w:p>
    <w:p w14:paraId="4A4962CC" w14:textId="77777777" w:rsidR="00DC2BAE" w:rsidRPr="008B03A7" w:rsidRDefault="00DC2BAE" w:rsidP="00417303">
      <w:pPr>
        <w:pStyle w:val="ListParagraph"/>
        <w:numPr>
          <w:ilvl w:val="0"/>
          <w:numId w:val="23"/>
        </w:numPr>
        <w:spacing w:line="480" w:lineRule="auto"/>
        <w:rPr>
          <w:rFonts w:ascii="Arial" w:hAnsi="Arial" w:cs="Arial"/>
          <w:sz w:val="28"/>
          <w:szCs w:val="28"/>
        </w:rPr>
      </w:pPr>
      <w:r w:rsidRPr="008B03A7">
        <w:rPr>
          <w:rFonts w:ascii="Arial" w:hAnsi="Arial" w:cs="Arial"/>
          <w:sz w:val="28"/>
          <w:szCs w:val="28"/>
        </w:rPr>
        <w:t>T</w:t>
      </w:r>
      <w:r w:rsidR="00733387" w:rsidRPr="008B03A7">
        <w:rPr>
          <w:rFonts w:ascii="Arial" w:hAnsi="Arial" w:cs="Arial"/>
          <w:sz w:val="28"/>
          <w:szCs w:val="28"/>
        </w:rPr>
        <w:t>echnicians and associate professionals</w:t>
      </w:r>
      <w:r w:rsidRPr="008B03A7">
        <w:rPr>
          <w:rFonts w:ascii="Arial" w:hAnsi="Arial" w:cs="Arial"/>
          <w:sz w:val="28"/>
          <w:szCs w:val="28"/>
        </w:rPr>
        <w:t xml:space="preserve"> – 12.6% </w:t>
      </w:r>
    </w:p>
    <w:p w14:paraId="7C5FFB61" w14:textId="71CC4FF0" w:rsidR="00733387" w:rsidRPr="008B03A7" w:rsidRDefault="00733387" w:rsidP="00417303">
      <w:pPr>
        <w:spacing w:line="480" w:lineRule="auto"/>
        <w:rPr>
          <w:rFonts w:ascii="Arial" w:hAnsi="Arial" w:cs="Arial"/>
          <w:sz w:val="28"/>
          <w:szCs w:val="28"/>
        </w:rPr>
      </w:pPr>
      <w:r w:rsidRPr="008B03A7">
        <w:rPr>
          <w:rFonts w:ascii="Arial" w:hAnsi="Arial" w:cs="Arial"/>
          <w:sz w:val="28"/>
          <w:szCs w:val="28"/>
        </w:rPr>
        <w:t>Altogether, these five groups account for 75.9</w:t>
      </w:r>
      <w:r w:rsidR="00C82D3F" w:rsidRPr="008B03A7">
        <w:rPr>
          <w:rFonts w:ascii="Arial" w:hAnsi="Arial" w:cs="Arial"/>
          <w:sz w:val="28"/>
          <w:szCs w:val="28"/>
        </w:rPr>
        <w:t>%</w:t>
      </w:r>
      <w:r w:rsidRPr="008B03A7">
        <w:rPr>
          <w:rFonts w:ascii="Arial" w:hAnsi="Arial" w:cs="Arial"/>
          <w:sz w:val="28"/>
          <w:szCs w:val="28"/>
        </w:rPr>
        <w:t xml:space="preserve"> of total employment, 63.9</w:t>
      </w:r>
      <w:r w:rsidR="00C82D3F" w:rsidRPr="008B03A7">
        <w:rPr>
          <w:rFonts w:ascii="Arial" w:hAnsi="Arial" w:cs="Arial"/>
          <w:sz w:val="28"/>
          <w:szCs w:val="28"/>
        </w:rPr>
        <w:t>%</w:t>
      </w:r>
      <w:r w:rsidRPr="008B03A7">
        <w:rPr>
          <w:rFonts w:ascii="Arial" w:hAnsi="Arial" w:cs="Arial"/>
          <w:sz w:val="28"/>
          <w:szCs w:val="28"/>
        </w:rPr>
        <w:t xml:space="preserve"> of Caymanian employment and 85.6</w:t>
      </w:r>
      <w:r w:rsidR="00C82D3F" w:rsidRPr="008B03A7">
        <w:rPr>
          <w:rFonts w:ascii="Arial" w:hAnsi="Arial" w:cs="Arial"/>
          <w:sz w:val="28"/>
          <w:szCs w:val="28"/>
        </w:rPr>
        <w:t xml:space="preserve">% </w:t>
      </w:r>
      <w:r w:rsidRPr="008B03A7">
        <w:rPr>
          <w:rFonts w:ascii="Arial" w:hAnsi="Arial" w:cs="Arial"/>
          <w:sz w:val="28"/>
          <w:szCs w:val="28"/>
        </w:rPr>
        <w:t>of Non-Caymanian employment.</w:t>
      </w:r>
    </w:p>
    <w:p w14:paraId="093BBF30" w14:textId="77777777" w:rsidR="00733387" w:rsidRPr="008B03A7" w:rsidRDefault="00733387" w:rsidP="00417303">
      <w:pPr>
        <w:spacing w:line="480" w:lineRule="auto"/>
        <w:rPr>
          <w:rFonts w:ascii="Arial" w:hAnsi="Arial" w:cs="Arial"/>
          <w:sz w:val="28"/>
          <w:szCs w:val="28"/>
          <w:highlight w:val="yellow"/>
        </w:rPr>
      </w:pPr>
    </w:p>
    <w:p w14:paraId="54224D28" w14:textId="77777777" w:rsidR="00A42B67" w:rsidRPr="008B03A7" w:rsidRDefault="00733387" w:rsidP="00417303">
      <w:pPr>
        <w:spacing w:line="480" w:lineRule="auto"/>
        <w:rPr>
          <w:rFonts w:ascii="Arial" w:hAnsi="Arial" w:cs="Arial"/>
          <w:sz w:val="28"/>
          <w:szCs w:val="28"/>
        </w:rPr>
      </w:pPr>
      <w:r w:rsidRPr="008B03A7">
        <w:rPr>
          <w:rFonts w:ascii="Arial" w:hAnsi="Arial" w:cs="Arial"/>
          <w:sz w:val="28"/>
          <w:szCs w:val="28"/>
        </w:rPr>
        <w:t>The top five industries in terms of employment were</w:t>
      </w:r>
      <w:r w:rsidR="00A42B67" w:rsidRPr="008B03A7">
        <w:rPr>
          <w:rFonts w:ascii="Arial" w:hAnsi="Arial" w:cs="Arial"/>
          <w:sz w:val="28"/>
          <w:szCs w:val="28"/>
        </w:rPr>
        <w:t>:</w:t>
      </w:r>
    </w:p>
    <w:p w14:paraId="42F6E4A1" w14:textId="77777777" w:rsidR="00A42B67" w:rsidRPr="008B03A7" w:rsidRDefault="00A42B67" w:rsidP="00417303">
      <w:pPr>
        <w:pStyle w:val="ListParagraph"/>
        <w:numPr>
          <w:ilvl w:val="0"/>
          <w:numId w:val="24"/>
        </w:numPr>
        <w:spacing w:line="480" w:lineRule="auto"/>
        <w:rPr>
          <w:rFonts w:ascii="Arial" w:hAnsi="Arial" w:cs="Arial"/>
          <w:sz w:val="28"/>
          <w:szCs w:val="28"/>
        </w:rPr>
      </w:pPr>
      <w:r w:rsidRPr="008B03A7">
        <w:rPr>
          <w:rFonts w:ascii="Arial" w:hAnsi="Arial" w:cs="Arial"/>
          <w:sz w:val="28"/>
          <w:szCs w:val="28"/>
        </w:rPr>
        <w:t>C</w:t>
      </w:r>
      <w:r w:rsidR="00733387" w:rsidRPr="008B03A7">
        <w:rPr>
          <w:rFonts w:ascii="Arial" w:hAnsi="Arial" w:cs="Arial"/>
          <w:sz w:val="28"/>
          <w:szCs w:val="28"/>
        </w:rPr>
        <w:t>onstruction</w:t>
      </w:r>
      <w:r w:rsidRPr="008B03A7">
        <w:rPr>
          <w:rFonts w:ascii="Arial" w:hAnsi="Arial" w:cs="Arial"/>
          <w:sz w:val="28"/>
          <w:szCs w:val="28"/>
        </w:rPr>
        <w:t xml:space="preserve"> – 14.2%</w:t>
      </w:r>
    </w:p>
    <w:p w14:paraId="14ADB9F3" w14:textId="77777777" w:rsidR="00A42B67" w:rsidRPr="008B03A7" w:rsidRDefault="00A42B67" w:rsidP="00417303">
      <w:pPr>
        <w:pStyle w:val="ListParagraph"/>
        <w:numPr>
          <w:ilvl w:val="0"/>
          <w:numId w:val="24"/>
        </w:numPr>
        <w:spacing w:line="480" w:lineRule="auto"/>
        <w:rPr>
          <w:rFonts w:ascii="Arial" w:hAnsi="Arial" w:cs="Arial"/>
          <w:sz w:val="28"/>
          <w:szCs w:val="28"/>
        </w:rPr>
      </w:pPr>
      <w:r w:rsidRPr="008B03A7">
        <w:rPr>
          <w:rFonts w:ascii="Arial" w:hAnsi="Arial" w:cs="Arial"/>
          <w:sz w:val="28"/>
          <w:szCs w:val="28"/>
        </w:rPr>
        <w:t>W</w:t>
      </w:r>
      <w:r w:rsidR="00733387" w:rsidRPr="008B03A7">
        <w:rPr>
          <w:rFonts w:ascii="Arial" w:hAnsi="Arial" w:cs="Arial"/>
          <w:sz w:val="28"/>
          <w:szCs w:val="28"/>
        </w:rPr>
        <w:t xml:space="preserve">holesale and </w:t>
      </w:r>
      <w:r w:rsidRPr="008B03A7">
        <w:rPr>
          <w:rFonts w:ascii="Arial" w:hAnsi="Arial" w:cs="Arial"/>
          <w:sz w:val="28"/>
          <w:szCs w:val="28"/>
        </w:rPr>
        <w:t>R</w:t>
      </w:r>
      <w:r w:rsidR="00733387" w:rsidRPr="008B03A7">
        <w:rPr>
          <w:rFonts w:ascii="Arial" w:hAnsi="Arial" w:cs="Arial"/>
          <w:sz w:val="28"/>
          <w:szCs w:val="28"/>
        </w:rPr>
        <w:t>etail</w:t>
      </w:r>
      <w:r w:rsidRPr="008B03A7">
        <w:rPr>
          <w:rFonts w:ascii="Arial" w:hAnsi="Arial" w:cs="Arial"/>
          <w:sz w:val="28"/>
          <w:szCs w:val="28"/>
        </w:rPr>
        <w:t xml:space="preserve"> – 11.5% </w:t>
      </w:r>
    </w:p>
    <w:p w14:paraId="67C3615D" w14:textId="77777777" w:rsidR="00A42B67" w:rsidRPr="008B03A7" w:rsidRDefault="00A42B67" w:rsidP="00417303">
      <w:pPr>
        <w:pStyle w:val="ListParagraph"/>
        <w:numPr>
          <w:ilvl w:val="0"/>
          <w:numId w:val="24"/>
        </w:numPr>
        <w:spacing w:line="480" w:lineRule="auto"/>
        <w:rPr>
          <w:rFonts w:ascii="Arial" w:hAnsi="Arial" w:cs="Arial"/>
          <w:sz w:val="28"/>
          <w:szCs w:val="28"/>
        </w:rPr>
      </w:pPr>
      <w:r w:rsidRPr="008B03A7">
        <w:rPr>
          <w:rFonts w:ascii="Arial" w:hAnsi="Arial" w:cs="Arial"/>
          <w:sz w:val="28"/>
          <w:szCs w:val="28"/>
        </w:rPr>
        <w:t>P</w:t>
      </w:r>
      <w:r w:rsidR="00733387" w:rsidRPr="008B03A7">
        <w:rPr>
          <w:rFonts w:ascii="Arial" w:hAnsi="Arial" w:cs="Arial"/>
          <w:sz w:val="28"/>
          <w:szCs w:val="28"/>
        </w:rPr>
        <w:t xml:space="preserve">rofessional, </w:t>
      </w:r>
      <w:r w:rsidRPr="008B03A7">
        <w:rPr>
          <w:rFonts w:ascii="Arial" w:hAnsi="Arial" w:cs="Arial"/>
          <w:sz w:val="28"/>
          <w:szCs w:val="28"/>
        </w:rPr>
        <w:t>S</w:t>
      </w:r>
      <w:r w:rsidR="00733387" w:rsidRPr="008B03A7">
        <w:rPr>
          <w:rFonts w:ascii="Arial" w:hAnsi="Arial" w:cs="Arial"/>
          <w:sz w:val="28"/>
          <w:szCs w:val="28"/>
        </w:rPr>
        <w:t xml:space="preserve">cientific and </w:t>
      </w:r>
      <w:r w:rsidRPr="008B03A7">
        <w:rPr>
          <w:rFonts w:ascii="Arial" w:hAnsi="Arial" w:cs="Arial"/>
          <w:sz w:val="28"/>
          <w:szCs w:val="28"/>
        </w:rPr>
        <w:t>T</w:t>
      </w:r>
      <w:r w:rsidR="00733387" w:rsidRPr="008B03A7">
        <w:rPr>
          <w:rFonts w:ascii="Arial" w:hAnsi="Arial" w:cs="Arial"/>
          <w:sz w:val="28"/>
          <w:szCs w:val="28"/>
        </w:rPr>
        <w:t>echnical activities</w:t>
      </w:r>
      <w:r w:rsidRPr="008B03A7">
        <w:rPr>
          <w:rFonts w:ascii="Arial" w:hAnsi="Arial" w:cs="Arial"/>
          <w:sz w:val="28"/>
          <w:szCs w:val="28"/>
        </w:rPr>
        <w:t xml:space="preserve"> – 10.5% </w:t>
      </w:r>
    </w:p>
    <w:p w14:paraId="4D7B0E91" w14:textId="77777777" w:rsidR="00A42B67" w:rsidRPr="008B03A7" w:rsidRDefault="00A42B67" w:rsidP="00417303">
      <w:pPr>
        <w:pStyle w:val="ListParagraph"/>
        <w:numPr>
          <w:ilvl w:val="0"/>
          <w:numId w:val="24"/>
        </w:numPr>
        <w:spacing w:line="480" w:lineRule="auto"/>
        <w:rPr>
          <w:rFonts w:ascii="Arial" w:hAnsi="Arial" w:cs="Arial"/>
          <w:sz w:val="28"/>
          <w:szCs w:val="28"/>
        </w:rPr>
      </w:pPr>
      <w:r w:rsidRPr="008B03A7">
        <w:rPr>
          <w:rFonts w:ascii="Arial" w:hAnsi="Arial" w:cs="Arial"/>
          <w:sz w:val="28"/>
          <w:szCs w:val="28"/>
        </w:rPr>
        <w:t>F</w:t>
      </w:r>
      <w:r w:rsidR="00733387" w:rsidRPr="008B03A7">
        <w:rPr>
          <w:rFonts w:ascii="Arial" w:hAnsi="Arial" w:cs="Arial"/>
          <w:sz w:val="28"/>
          <w:szCs w:val="28"/>
        </w:rPr>
        <w:t xml:space="preserve">inancial and </w:t>
      </w:r>
      <w:r w:rsidRPr="008B03A7">
        <w:rPr>
          <w:rFonts w:ascii="Arial" w:hAnsi="Arial" w:cs="Arial"/>
          <w:sz w:val="28"/>
          <w:szCs w:val="28"/>
        </w:rPr>
        <w:t>I</w:t>
      </w:r>
      <w:r w:rsidR="00733387" w:rsidRPr="008B03A7">
        <w:rPr>
          <w:rFonts w:ascii="Arial" w:hAnsi="Arial" w:cs="Arial"/>
          <w:sz w:val="28"/>
          <w:szCs w:val="28"/>
        </w:rPr>
        <w:t>nsurance activities</w:t>
      </w:r>
      <w:r w:rsidRPr="008B03A7">
        <w:rPr>
          <w:rFonts w:ascii="Arial" w:hAnsi="Arial" w:cs="Arial"/>
          <w:sz w:val="28"/>
          <w:szCs w:val="28"/>
        </w:rPr>
        <w:t xml:space="preserve"> – 8.2%, and</w:t>
      </w:r>
    </w:p>
    <w:p w14:paraId="04EAAC18" w14:textId="77777777" w:rsidR="00A42B67" w:rsidRPr="008B03A7" w:rsidRDefault="00A42B67" w:rsidP="00417303">
      <w:pPr>
        <w:pStyle w:val="ListParagraph"/>
        <w:numPr>
          <w:ilvl w:val="0"/>
          <w:numId w:val="24"/>
        </w:numPr>
        <w:spacing w:line="480" w:lineRule="auto"/>
        <w:rPr>
          <w:rFonts w:ascii="Arial" w:hAnsi="Arial" w:cs="Arial"/>
          <w:sz w:val="28"/>
          <w:szCs w:val="28"/>
        </w:rPr>
      </w:pPr>
      <w:r w:rsidRPr="008B03A7">
        <w:rPr>
          <w:rFonts w:ascii="Arial" w:hAnsi="Arial" w:cs="Arial"/>
          <w:sz w:val="28"/>
          <w:szCs w:val="28"/>
        </w:rPr>
        <w:t>P</w:t>
      </w:r>
      <w:r w:rsidR="00733387" w:rsidRPr="008B03A7">
        <w:rPr>
          <w:rFonts w:ascii="Arial" w:hAnsi="Arial" w:cs="Arial"/>
          <w:sz w:val="28"/>
          <w:szCs w:val="28"/>
        </w:rPr>
        <w:t xml:space="preserve">ublic </w:t>
      </w:r>
      <w:r w:rsidRPr="008B03A7">
        <w:rPr>
          <w:rFonts w:ascii="Arial" w:hAnsi="Arial" w:cs="Arial"/>
          <w:sz w:val="28"/>
          <w:szCs w:val="28"/>
        </w:rPr>
        <w:t>A</w:t>
      </w:r>
      <w:r w:rsidR="00733387" w:rsidRPr="008B03A7">
        <w:rPr>
          <w:rFonts w:ascii="Arial" w:hAnsi="Arial" w:cs="Arial"/>
          <w:sz w:val="28"/>
          <w:szCs w:val="28"/>
        </w:rPr>
        <w:t>dministration</w:t>
      </w:r>
      <w:r w:rsidRPr="008B03A7">
        <w:rPr>
          <w:rFonts w:ascii="Arial" w:hAnsi="Arial" w:cs="Arial"/>
          <w:sz w:val="28"/>
          <w:szCs w:val="28"/>
        </w:rPr>
        <w:t xml:space="preserve"> – 7.0% </w:t>
      </w:r>
    </w:p>
    <w:p w14:paraId="39D8B8E9" w14:textId="3EA80EAC" w:rsidR="00A42B67" w:rsidRPr="008B03A7" w:rsidRDefault="00733387" w:rsidP="00417303">
      <w:pPr>
        <w:spacing w:line="480" w:lineRule="auto"/>
        <w:rPr>
          <w:rFonts w:ascii="Arial" w:hAnsi="Arial" w:cs="Arial"/>
          <w:sz w:val="28"/>
          <w:szCs w:val="28"/>
        </w:rPr>
      </w:pPr>
      <w:r w:rsidRPr="008B03A7">
        <w:rPr>
          <w:rFonts w:ascii="Arial" w:hAnsi="Arial" w:cs="Arial"/>
          <w:sz w:val="28"/>
          <w:szCs w:val="28"/>
        </w:rPr>
        <w:t>These altogether account for 51.4</w:t>
      </w:r>
      <w:r w:rsidR="00C82D3F" w:rsidRPr="008B03A7">
        <w:rPr>
          <w:rFonts w:ascii="Arial" w:hAnsi="Arial" w:cs="Arial"/>
          <w:sz w:val="28"/>
          <w:szCs w:val="28"/>
        </w:rPr>
        <w:t xml:space="preserve">% </w:t>
      </w:r>
      <w:r w:rsidRPr="008B03A7">
        <w:rPr>
          <w:rFonts w:ascii="Arial" w:hAnsi="Arial" w:cs="Arial"/>
          <w:sz w:val="28"/>
          <w:szCs w:val="28"/>
        </w:rPr>
        <w:t>of total employment, 59.9</w:t>
      </w:r>
      <w:r w:rsidR="00C82D3F" w:rsidRPr="008B03A7">
        <w:rPr>
          <w:rFonts w:ascii="Arial" w:hAnsi="Arial" w:cs="Arial"/>
          <w:sz w:val="28"/>
          <w:szCs w:val="28"/>
        </w:rPr>
        <w:t xml:space="preserve">% </w:t>
      </w:r>
      <w:r w:rsidRPr="008B03A7">
        <w:rPr>
          <w:rFonts w:ascii="Arial" w:hAnsi="Arial" w:cs="Arial"/>
          <w:sz w:val="28"/>
          <w:szCs w:val="28"/>
        </w:rPr>
        <w:t>of Caymanian employment and 44.</w:t>
      </w:r>
      <w:r w:rsidR="00DB3878" w:rsidRPr="008B03A7">
        <w:rPr>
          <w:rFonts w:ascii="Arial" w:hAnsi="Arial" w:cs="Arial"/>
          <w:sz w:val="28"/>
          <w:szCs w:val="28"/>
        </w:rPr>
        <w:t>8</w:t>
      </w:r>
      <w:r w:rsidR="00C82D3F" w:rsidRPr="008B03A7">
        <w:rPr>
          <w:rFonts w:ascii="Arial" w:hAnsi="Arial" w:cs="Arial"/>
          <w:sz w:val="28"/>
          <w:szCs w:val="28"/>
        </w:rPr>
        <w:t xml:space="preserve">% </w:t>
      </w:r>
      <w:r w:rsidRPr="008B03A7">
        <w:rPr>
          <w:rFonts w:ascii="Arial" w:hAnsi="Arial" w:cs="Arial"/>
          <w:sz w:val="28"/>
          <w:szCs w:val="28"/>
        </w:rPr>
        <w:t xml:space="preserve">of Non-Caymanian employment. </w:t>
      </w:r>
    </w:p>
    <w:p w14:paraId="4A3A9238" w14:textId="4EFC23F0" w:rsidR="00A42B67" w:rsidRPr="008B03A7" w:rsidRDefault="00C82D3F" w:rsidP="00417303">
      <w:pPr>
        <w:spacing w:line="480" w:lineRule="auto"/>
        <w:rPr>
          <w:rFonts w:ascii="Arial" w:hAnsi="Arial" w:cs="Arial"/>
          <w:sz w:val="28"/>
          <w:szCs w:val="28"/>
        </w:rPr>
      </w:pPr>
      <w:r w:rsidRPr="008B03A7">
        <w:rPr>
          <w:rFonts w:ascii="Arial" w:hAnsi="Arial" w:cs="Arial"/>
          <w:sz w:val="28"/>
          <w:szCs w:val="28"/>
        </w:rPr>
        <w:t xml:space="preserve">In short, </w:t>
      </w:r>
      <w:r w:rsidR="00DB3878" w:rsidRPr="008B03A7">
        <w:rPr>
          <w:rFonts w:ascii="Arial" w:hAnsi="Arial" w:cs="Arial"/>
          <w:sz w:val="28"/>
          <w:szCs w:val="28"/>
        </w:rPr>
        <w:t xml:space="preserve">the top 5 industries had more Caymanians employed than non-Caymanians. </w:t>
      </w:r>
    </w:p>
    <w:p w14:paraId="39FB90DE" w14:textId="77777777" w:rsidR="008B03A7" w:rsidRPr="008B03A7" w:rsidRDefault="008B03A7" w:rsidP="00417303">
      <w:pPr>
        <w:spacing w:line="480" w:lineRule="auto"/>
        <w:rPr>
          <w:rFonts w:ascii="Arial" w:hAnsi="Arial" w:cs="Arial"/>
          <w:sz w:val="28"/>
          <w:szCs w:val="28"/>
        </w:rPr>
      </w:pPr>
    </w:p>
    <w:p w14:paraId="44084470" w14:textId="4EBEADB0" w:rsidR="00733387" w:rsidRPr="008B03A7" w:rsidRDefault="00733387" w:rsidP="00417303">
      <w:pPr>
        <w:spacing w:line="480" w:lineRule="auto"/>
        <w:rPr>
          <w:rFonts w:ascii="Arial" w:hAnsi="Arial" w:cs="Arial"/>
          <w:sz w:val="28"/>
          <w:szCs w:val="28"/>
        </w:rPr>
      </w:pPr>
      <w:r w:rsidRPr="008B03A7">
        <w:rPr>
          <w:rFonts w:ascii="Arial" w:hAnsi="Arial" w:cs="Arial"/>
          <w:sz w:val="28"/>
          <w:szCs w:val="28"/>
        </w:rPr>
        <w:t xml:space="preserve">Financial services, professional, scientific and technical activities and public administration </w:t>
      </w:r>
      <w:r w:rsidR="00F66830" w:rsidRPr="008B03A7">
        <w:rPr>
          <w:rFonts w:ascii="Arial" w:hAnsi="Arial" w:cs="Arial"/>
          <w:sz w:val="28"/>
          <w:szCs w:val="28"/>
        </w:rPr>
        <w:t xml:space="preserve">are </w:t>
      </w:r>
      <w:r w:rsidRPr="008B03A7">
        <w:rPr>
          <w:rFonts w:ascii="Arial" w:hAnsi="Arial" w:cs="Arial"/>
          <w:sz w:val="28"/>
          <w:szCs w:val="28"/>
        </w:rPr>
        <w:t xml:space="preserve">of the top five industries </w:t>
      </w:r>
      <w:r w:rsidR="00F66830" w:rsidRPr="008B03A7">
        <w:rPr>
          <w:rFonts w:ascii="Arial" w:hAnsi="Arial" w:cs="Arial"/>
          <w:sz w:val="28"/>
          <w:szCs w:val="28"/>
        </w:rPr>
        <w:t xml:space="preserve">who </w:t>
      </w:r>
      <w:r w:rsidRPr="008B03A7">
        <w:rPr>
          <w:rFonts w:ascii="Arial" w:hAnsi="Arial" w:cs="Arial"/>
          <w:sz w:val="28"/>
          <w:szCs w:val="28"/>
        </w:rPr>
        <w:t>had more Caymanians than Non-Caymanians.</w:t>
      </w:r>
    </w:p>
    <w:p w14:paraId="0C364B37" w14:textId="77777777" w:rsidR="00A42B67" w:rsidRPr="008B03A7" w:rsidRDefault="00A42B67" w:rsidP="00417303">
      <w:pPr>
        <w:spacing w:line="480" w:lineRule="auto"/>
        <w:rPr>
          <w:rFonts w:ascii="Arial" w:hAnsi="Arial" w:cs="Arial"/>
          <w:sz w:val="28"/>
          <w:szCs w:val="28"/>
        </w:rPr>
      </w:pPr>
    </w:p>
    <w:p w14:paraId="19F03E3F" w14:textId="7222574F" w:rsidR="00A42B67" w:rsidRPr="008B03A7" w:rsidRDefault="00733387" w:rsidP="00417303">
      <w:pPr>
        <w:spacing w:line="480" w:lineRule="auto"/>
        <w:rPr>
          <w:rFonts w:ascii="Arial" w:hAnsi="Arial" w:cs="Arial"/>
          <w:sz w:val="28"/>
          <w:szCs w:val="28"/>
        </w:rPr>
      </w:pPr>
      <w:r w:rsidRPr="008B03A7">
        <w:rPr>
          <w:rFonts w:ascii="Arial" w:hAnsi="Arial" w:cs="Arial"/>
          <w:sz w:val="28"/>
          <w:szCs w:val="28"/>
        </w:rPr>
        <w:t xml:space="preserve">In 2021, the country had </w:t>
      </w:r>
      <w:r w:rsidR="00DE48DB" w:rsidRPr="008B03A7">
        <w:rPr>
          <w:rFonts w:ascii="Arial" w:hAnsi="Arial" w:cs="Arial"/>
          <w:sz w:val="28"/>
          <w:szCs w:val="28"/>
        </w:rPr>
        <w:t>overall average earnings</w:t>
      </w:r>
      <w:r w:rsidRPr="008B03A7">
        <w:rPr>
          <w:rFonts w:ascii="Arial" w:hAnsi="Arial" w:cs="Arial"/>
          <w:sz w:val="28"/>
          <w:szCs w:val="28"/>
        </w:rPr>
        <w:t xml:space="preserve"> of $49,611.</w:t>
      </w:r>
      <w:r w:rsidR="00A42B67" w:rsidRPr="008B03A7">
        <w:rPr>
          <w:rFonts w:ascii="Arial" w:hAnsi="Arial" w:cs="Arial"/>
          <w:sz w:val="28"/>
          <w:szCs w:val="28"/>
        </w:rPr>
        <w:t xml:space="preserve"> </w:t>
      </w:r>
    </w:p>
    <w:p w14:paraId="3090B262" w14:textId="77777777" w:rsidR="00A42B67" w:rsidRPr="008B03A7" w:rsidRDefault="00A42B67" w:rsidP="00417303">
      <w:pPr>
        <w:pStyle w:val="ListParagraph"/>
        <w:numPr>
          <w:ilvl w:val="0"/>
          <w:numId w:val="25"/>
        </w:numPr>
        <w:spacing w:line="480" w:lineRule="auto"/>
        <w:rPr>
          <w:rFonts w:ascii="Arial" w:hAnsi="Arial" w:cs="Arial"/>
          <w:sz w:val="28"/>
          <w:szCs w:val="28"/>
        </w:rPr>
      </w:pPr>
      <w:r w:rsidRPr="008B03A7">
        <w:rPr>
          <w:rFonts w:ascii="Arial" w:hAnsi="Arial" w:cs="Arial"/>
          <w:sz w:val="28"/>
          <w:szCs w:val="28"/>
        </w:rPr>
        <w:t xml:space="preserve">Caymanians: $55,320 </w:t>
      </w:r>
    </w:p>
    <w:p w14:paraId="3A18159F" w14:textId="77777777" w:rsidR="00A42B67" w:rsidRPr="008B03A7" w:rsidRDefault="00A42B67" w:rsidP="00417303">
      <w:pPr>
        <w:pStyle w:val="ListParagraph"/>
        <w:numPr>
          <w:ilvl w:val="0"/>
          <w:numId w:val="25"/>
        </w:numPr>
        <w:spacing w:line="480" w:lineRule="auto"/>
        <w:rPr>
          <w:rFonts w:ascii="Arial" w:hAnsi="Arial" w:cs="Arial"/>
          <w:sz w:val="28"/>
          <w:szCs w:val="28"/>
        </w:rPr>
      </w:pPr>
      <w:r w:rsidRPr="008B03A7">
        <w:rPr>
          <w:rFonts w:ascii="Arial" w:hAnsi="Arial" w:cs="Arial"/>
          <w:sz w:val="28"/>
          <w:szCs w:val="28"/>
        </w:rPr>
        <w:t>Non-Caymanians: $45,594</w:t>
      </w:r>
    </w:p>
    <w:p w14:paraId="49023B32" w14:textId="77777777" w:rsidR="00A42B67" w:rsidRPr="008B03A7" w:rsidRDefault="00A42B67" w:rsidP="00417303">
      <w:pPr>
        <w:pStyle w:val="ListParagraph"/>
        <w:numPr>
          <w:ilvl w:val="0"/>
          <w:numId w:val="25"/>
        </w:numPr>
        <w:spacing w:line="480" w:lineRule="auto"/>
        <w:rPr>
          <w:rFonts w:ascii="Arial" w:hAnsi="Arial" w:cs="Arial"/>
          <w:sz w:val="28"/>
          <w:szCs w:val="28"/>
        </w:rPr>
      </w:pPr>
      <w:r w:rsidRPr="008B03A7">
        <w:rPr>
          <w:rFonts w:ascii="Arial" w:hAnsi="Arial" w:cs="Arial"/>
          <w:sz w:val="28"/>
          <w:szCs w:val="28"/>
        </w:rPr>
        <w:t>Males: $51,724</w:t>
      </w:r>
    </w:p>
    <w:p w14:paraId="75A5BD1C" w14:textId="77777777" w:rsidR="00A42B67" w:rsidRPr="008B03A7" w:rsidRDefault="00A42B67" w:rsidP="00417303">
      <w:pPr>
        <w:pStyle w:val="ListParagraph"/>
        <w:numPr>
          <w:ilvl w:val="0"/>
          <w:numId w:val="25"/>
        </w:numPr>
        <w:spacing w:line="480" w:lineRule="auto"/>
        <w:rPr>
          <w:rFonts w:ascii="Arial" w:hAnsi="Arial" w:cs="Arial"/>
          <w:sz w:val="28"/>
          <w:szCs w:val="28"/>
        </w:rPr>
      </w:pPr>
      <w:r w:rsidRPr="008B03A7">
        <w:rPr>
          <w:rFonts w:ascii="Arial" w:hAnsi="Arial" w:cs="Arial"/>
          <w:sz w:val="28"/>
          <w:szCs w:val="28"/>
        </w:rPr>
        <w:t xml:space="preserve">Females: $47,241 </w:t>
      </w:r>
    </w:p>
    <w:p w14:paraId="0C3F79E9" w14:textId="77777777" w:rsidR="00D637F8" w:rsidRPr="008B03A7" w:rsidRDefault="00D637F8" w:rsidP="00417303">
      <w:pPr>
        <w:spacing w:line="480" w:lineRule="auto"/>
        <w:rPr>
          <w:rFonts w:ascii="Arial" w:hAnsi="Arial" w:cs="Arial"/>
          <w:sz w:val="28"/>
          <w:szCs w:val="28"/>
        </w:rPr>
      </w:pPr>
    </w:p>
    <w:p w14:paraId="3B59F03E" w14:textId="77777777" w:rsidR="00A42B67" w:rsidRPr="008B03A7" w:rsidRDefault="00A42B67" w:rsidP="00417303">
      <w:pPr>
        <w:spacing w:line="480" w:lineRule="auto"/>
        <w:rPr>
          <w:rFonts w:ascii="Arial" w:hAnsi="Arial" w:cs="Arial"/>
          <w:sz w:val="28"/>
          <w:szCs w:val="28"/>
        </w:rPr>
      </w:pPr>
      <w:r w:rsidRPr="008B03A7">
        <w:rPr>
          <w:rFonts w:ascii="Arial" w:hAnsi="Arial" w:cs="Arial"/>
          <w:sz w:val="28"/>
          <w:szCs w:val="28"/>
        </w:rPr>
        <w:t xml:space="preserve">Additionally, the overall median earnings for the country was $35,994. In layman’s terms, this means that 50% of the population earned above $35,994 and 50% of the population earned below $35,994. The median income for: </w:t>
      </w:r>
    </w:p>
    <w:p w14:paraId="04624BAD" w14:textId="77777777" w:rsidR="00A42B67" w:rsidRPr="008B03A7" w:rsidRDefault="00A42B67" w:rsidP="00417303">
      <w:pPr>
        <w:pStyle w:val="ListParagraph"/>
        <w:numPr>
          <w:ilvl w:val="0"/>
          <w:numId w:val="25"/>
        </w:numPr>
        <w:spacing w:line="480" w:lineRule="auto"/>
        <w:rPr>
          <w:rFonts w:ascii="Arial" w:hAnsi="Arial" w:cs="Arial"/>
          <w:sz w:val="28"/>
          <w:szCs w:val="28"/>
        </w:rPr>
      </w:pPr>
      <w:r w:rsidRPr="008B03A7">
        <w:rPr>
          <w:rFonts w:ascii="Arial" w:hAnsi="Arial" w:cs="Arial"/>
          <w:sz w:val="28"/>
          <w:szCs w:val="28"/>
        </w:rPr>
        <w:t xml:space="preserve">Caymanians: $45,594 </w:t>
      </w:r>
    </w:p>
    <w:p w14:paraId="49FDD475" w14:textId="77777777" w:rsidR="00A42B67" w:rsidRPr="008B03A7" w:rsidRDefault="00A42B67" w:rsidP="00417303">
      <w:pPr>
        <w:pStyle w:val="ListParagraph"/>
        <w:numPr>
          <w:ilvl w:val="0"/>
          <w:numId w:val="25"/>
        </w:numPr>
        <w:spacing w:line="480" w:lineRule="auto"/>
        <w:rPr>
          <w:rFonts w:ascii="Arial" w:hAnsi="Arial" w:cs="Arial"/>
          <w:sz w:val="28"/>
          <w:szCs w:val="28"/>
        </w:rPr>
      </w:pPr>
      <w:r w:rsidRPr="008B03A7">
        <w:rPr>
          <w:rFonts w:ascii="Arial" w:hAnsi="Arial" w:cs="Arial"/>
          <w:sz w:val="28"/>
          <w:szCs w:val="28"/>
        </w:rPr>
        <w:t>Non-Caymanians: $31,194</w:t>
      </w:r>
    </w:p>
    <w:p w14:paraId="7BBC43AF" w14:textId="26F02CCA" w:rsidR="0093700C" w:rsidRPr="008B03A7" w:rsidRDefault="00A42B67" w:rsidP="00417303">
      <w:pPr>
        <w:spacing w:line="480" w:lineRule="auto"/>
        <w:rPr>
          <w:rFonts w:ascii="Arial" w:hAnsi="Arial" w:cs="Arial"/>
          <w:sz w:val="28"/>
          <w:szCs w:val="28"/>
        </w:rPr>
      </w:pPr>
      <w:r w:rsidRPr="008B03A7">
        <w:rPr>
          <w:rFonts w:ascii="Arial" w:hAnsi="Arial" w:cs="Arial"/>
          <w:sz w:val="28"/>
          <w:szCs w:val="28"/>
        </w:rPr>
        <w:t xml:space="preserve">Putting back on my Minster of Labour hat, there was one thing that jumped out to me is the number of women that were employed in the Construction industry which was 501. While this number represented only 8% of the jobs in the construction industry, the average earnings for women in the Construction industry was $44,990 versus $40,618 for men. </w:t>
      </w:r>
      <w:r w:rsidR="00F66830" w:rsidRPr="008B03A7">
        <w:rPr>
          <w:rFonts w:ascii="Arial" w:hAnsi="Arial" w:cs="Arial"/>
          <w:sz w:val="28"/>
          <w:szCs w:val="28"/>
        </w:rPr>
        <w:t>In short, the women on average in the construction industry were earning more than the men.</w:t>
      </w:r>
    </w:p>
    <w:p w14:paraId="66F315FA" w14:textId="77777777" w:rsidR="00F66830" w:rsidRPr="008B03A7" w:rsidRDefault="00F66830" w:rsidP="00417303">
      <w:pPr>
        <w:spacing w:line="480" w:lineRule="auto"/>
        <w:rPr>
          <w:rFonts w:ascii="Arial" w:hAnsi="Arial" w:cs="Arial"/>
          <w:sz w:val="28"/>
          <w:szCs w:val="28"/>
        </w:rPr>
      </w:pPr>
    </w:p>
    <w:p w14:paraId="7BF70E27" w14:textId="2FBF0772" w:rsidR="00753B65" w:rsidRPr="008B03A7" w:rsidRDefault="00753B65" w:rsidP="00417303">
      <w:pPr>
        <w:spacing w:line="480" w:lineRule="auto"/>
        <w:rPr>
          <w:rFonts w:ascii="Arial" w:hAnsi="Arial" w:cs="Arial"/>
          <w:sz w:val="28"/>
          <w:szCs w:val="28"/>
        </w:rPr>
      </w:pPr>
      <w:r w:rsidRPr="008B03A7">
        <w:rPr>
          <w:rFonts w:ascii="Arial" w:hAnsi="Arial" w:cs="Arial"/>
          <w:sz w:val="28"/>
          <w:szCs w:val="28"/>
        </w:rPr>
        <w:t xml:space="preserve">The top average earnings by </w:t>
      </w:r>
      <w:r w:rsidR="00DE48DB" w:rsidRPr="008B03A7">
        <w:rPr>
          <w:rFonts w:ascii="Arial" w:hAnsi="Arial" w:cs="Arial"/>
          <w:sz w:val="28"/>
          <w:szCs w:val="28"/>
        </w:rPr>
        <w:t>industry</w:t>
      </w:r>
      <w:r w:rsidRPr="008B03A7">
        <w:rPr>
          <w:rFonts w:ascii="Arial" w:hAnsi="Arial" w:cs="Arial"/>
          <w:sz w:val="28"/>
          <w:szCs w:val="28"/>
        </w:rPr>
        <w:t xml:space="preserve"> were:</w:t>
      </w:r>
    </w:p>
    <w:p w14:paraId="4FE6E4EE" w14:textId="77777777" w:rsidR="00753B65" w:rsidRPr="008B03A7" w:rsidRDefault="00753B65" w:rsidP="00417303">
      <w:pPr>
        <w:pStyle w:val="ListParagraph"/>
        <w:numPr>
          <w:ilvl w:val="0"/>
          <w:numId w:val="27"/>
        </w:numPr>
        <w:spacing w:line="480" w:lineRule="auto"/>
        <w:rPr>
          <w:rFonts w:ascii="Arial" w:hAnsi="Arial" w:cs="Arial"/>
          <w:sz w:val="28"/>
          <w:szCs w:val="28"/>
        </w:rPr>
      </w:pPr>
      <w:r w:rsidRPr="008B03A7">
        <w:rPr>
          <w:rFonts w:ascii="Arial" w:hAnsi="Arial" w:cs="Arial"/>
          <w:sz w:val="28"/>
          <w:szCs w:val="28"/>
        </w:rPr>
        <w:t xml:space="preserve">Professional, scientific and technical activities (accounting &amp; legal) – $89,417 </w:t>
      </w:r>
    </w:p>
    <w:p w14:paraId="67E9548D" w14:textId="77777777" w:rsidR="00753B65" w:rsidRPr="008B03A7" w:rsidRDefault="00753B65" w:rsidP="00417303">
      <w:pPr>
        <w:pStyle w:val="ListParagraph"/>
        <w:numPr>
          <w:ilvl w:val="0"/>
          <w:numId w:val="27"/>
        </w:numPr>
        <w:spacing w:line="480" w:lineRule="auto"/>
        <w:rPr>
          <w:rFonts w:ascii="Arial" w:hAnsi="Arial" w:cs="Arial"/>
          <w:sz w:val="28"/>
          <w:szCs w:val="28"/>
        </w:rPr>
      </w:pPr>
      <w:r w:rsidRPr="008B03A7">
        <w:rPr>
          <w:rFonts w:ascii="Arial" w:hAnsi="Arial" w:cs="Arial"/>
          <w:sz w:val="28"/>
          <w:szCs w:val="28"/>
        </w:rPr>
        <w:t>Financial and insurance activities – $</w:t>
      </w:r>
      <w:r w:rsidRPr="008B03A7">
        <w:rPr>
          <w:rFonts w:ascii="Arial" w:eastAsia="Calibri" w:hAnsi="Arial" w:cs="Arial"/>
          <w:sz w:val="28"/>
          <w:szCs w:val="28"/>
        </w:rPr>
        <w:t>81,517</w:t>
      </w:r>
    </w:p>
    <w:p w14:paraId="7D5D9A1B" w14:textId="77777777" w:rsidR="00753B65" w:rsidRPr="008B03A7" w:rsidRDefault="00753B65" w:rsidP="00417303">
      <w:pPr>
        <w:pStyle w:val="ListParagraph"/>
        <w:numPr>
          <w:ilvl w:val="0"/>
          <w:numId w:val="27"/>
        </w:numPr>
        <w:spacing w:line="480" w:lineRule="auto"/>
        <w:rPr>
          <w:rFonts w:ascii="Arial" w:hAnsi="Arial" w:cs="Arial"/>
          <w:sz w:val="28"/>
          <w:szCs w:val="28"/>
        </w:rPr>
      </w:pPr>
      <w:r w:rsidRPr="008B03A7">
        <w:rPr>
          <w:rFonts w:ascii="Arial" w:hAnsi="Arial" w:cs="Arial"/>
          <w:sz w:val="28"/>
          <w:szCs w:val="28"/>
        </w:rPr>
        <w:t>Information and communication – $</w:t>
      </w:r>
      <w:r w:rsidRPr="008B03A7">
        <w:rPr>
          <w:rFonts w:ascii="Arial" w:eastAsia="Calibri" w:hAnsi="Arial" w:cs="Arial"/>
          <w:sz w:val="28"/>
          <w:szCs w:val="28"/>
        </w:rPr>
        <w:t>72,045</w:t>
      </w:r>
    </w:p>
    <w:p w14:paraId="0AEE0BCD" w14:textId="77777777" w:rsidR="00753B65" w:rsidRPr="008B03A7" w:rsidRDefault="00753B65" w:rsidP="00417303">
      <w:pPr>
        <w:pStyle w:val="ListParagraph"/>
        <w:numPr>
          <w:ilvl w:val="0"/>
          <w:numId w:val="27"/>
        </w:numPr>
        <w:spacing w:line="480" w:lineRule="auto"/>
        <w:rPr>
          <w:rFonts w:ascii="Arial" w:hAnsi="Arial" w:cs="Arial"/>
          <w:sz w:val="28"/>
          <w:szCs w:val="28"/>
        </w:rPr>
      </w:pPr>
      <w:r w:rsidRPr="008B03A7">
        <w:rPr>
          <w:rFonts w:ascii="Arial" w:hAnsi="Arial" w:cs="Arial"/>
          <w:sz w:val="28"/>
          <w:szCs w:val="28"/>
        </w:rPr>
        <w:t>Real estate activities – $</w:t>
      </w:r>
      <w:r w:rsidRPr="008B03A7">
        <w:rPr>
          <w:rFonts w:ascii="Arial" w:eastAsia="Calibri" w:hAnsi="Arial" w:cs="Arial"/>
          <w:sz w:val="28"/>
          <w:szCs w:val="28"/>
        </w:rPr>
        <w:t xml:space="preserve">67,414 </w:t>
      </w:r>
    </w:p>
    <w:p w14:paraId="6947730A" w14:textId="77777777" w:rsidR="00753B65" w:rsidRPr="008B03A7" w:rsidRDefault="00753B65" w:rsidP="00417303">
      <w:pPr>
        <w:pStyle w:val="ListParagraph"/>
        <w:numPr>
          <w:ilvl w:val="0"/>
          <w:numId w:val="27"/>
        </w:numPr>
        <w:spacing w:line="480" w:lineRule="auto"/>
        <w:rPr>
          <w:rFonts w:ascii="Arial" w:hAnsi="Arial" w:cs="Arial"/>
          <w:sz w:val="28"/>
          <w:szCs w:val="28"/>
        </w:rPr>
      </w:pPr>
      <w:r w:rsidRPr="008B03A7">
        <w:rPr>
          <w:rFonts w:ascii="Arial" w:hAnsi="Arial" w:cs="Arial"/>
          <w:sz w:val="28"/>
          <w:szCs w:val="28"/>
        </w:rPr>
        <w:t>Electricity, gas, steam and air conditioning supply – $</w:t>
      </w:r>
      <w:r w:rsidRPr="008B03A7">
        <w:rPr>
          <w:rFonts w:ascii="Arial" w:eastAsia="Calibri" w:hAnsi="Arial" w:cs="Arial"/>
          <w:sz w:val="28"/>
          <w:szCs w:val="28"/>
        </w:rPr>
        <w:t>61,627</w:t>
      </w:r>
    </w:p>
    <w:p w14:paraId="75152FFB" w14:textId="77777777" w:rsidR="00753B65" w:rsidRPr="008B03A7" w:rsidRDefault="00753B65" w:rsidP="00417303">
      <w:pPr>
        <w:pStyle w:val="ListParagraph"/>
        <w:numPr>
          <w:ilvl w:val="0"/>
          <w:numId w:val="27"/>
        </w:numPr>
        <w:spacing w:line="480" w:lineRule="auto"/>
        <w:rPr>
          <w:rFonts w:ascii="Arial" w:hAnsi="Arial" w:cs="Arial"/>
          <w:sz w:val="28"/>
          <w:szCs w:val="28"/>
        </w:rPr>
      </w:pPr>
      <w:r w:rsidRPr="008B03A7">
        <w:rPr>
          <w:rFonts w:ascii="Arial" w:hAnsi="Arial" w:cs="Arial"/>
          <w:sz w:val="28"/>
          <w:szCs w:val="28"/>
        </w:rPr>
        <w:t>Human health and social work activities – $</w:t>
      </w:r>
      <w:r w:rsidRPr="008B03A7">
        <w:rPr>
          <w:rFonts w:ascii="Arial" w:eastAsia="Calibri" w:hAnsi="Arial" w:cs="Arial"/>
          <w:sz w:val="28"/>
          <w:szCs w:val="28"/>
        </w:rPr>
        <w:t>60,613</w:t>
      </w:r>
    </w:p>
    <w:p w14:paraId="48DE98DC" w14:textId="77777777" w:rsidR="00753B65" w:rsidRPr="008B03A7" w:rsidRDefault="00753B65" w:rsidP="00417303">
      <w:pPr>
        <w:pStyle w:val="ListParagraph"/>
        <w:numPr>
          <w:ilvl w:val="0"/>
          <w:numId w:val="27"/>
        </w:numPr>
        <w:spacing w:line="480" w:lineRule="auto"/>
        <w:rPr>
          <w:rFonts w:ascii="Arial" w:hAnsi="Arial" w:cs="Arial"/>
          <w:sz w:val="28"/>
          <w:szCs w:val="28"/>
        </w:rPr>
      </w:pPr>
      <w:r w:rsidRPr="008B03A7">
        <w:rPr>
          <w:rFonts w:ascii="Arial" w:hAnsi="Arial" w:cs="Arial"/>
          <w:sz w:val="28"/>
          <w:szCs w:val="28"/>
        </w:rPr>
        <w:t>Public administration and defence; compulsory social security – $</w:t>
      </w:r>
      <w:r w:rsidRPr="008B03A7">
        <w:rPr>
          <w:rFonts w:ascii="Arial" w:eastAsia="Calibri" w:hAnsi="Arial" w:cs="Arial"/>
          <w:sz w:val="28"/>
          <w:szCs w:val="28"/>
        </w:rPr>
        <w:t>58,699</w:t>
      </w:r>
    </w:p>
    <w:p w14:paraId="7394BA1F" w14:textId="2BB5349E" w:rsidR="00753B65" w:rsidRPr="008B03A7" w:rsidRDefault="00753B65" w:rsidP="00417303">
      <w:pPr>
        <w:spacing w:line="480" w:lineRule="auto"/>
        <w:rPr>
          <w:rFonts w:ascii="Arial" w:hAnsi="Arial" w:cs="Arial"/>
          <w:sz w:val="28"/>
          <w:szCs w:val="28"/>
        </w:rPr>
      </w:pPr>
    </w:p>
    <w:p w14:paraId="7A34A9D2" w14:textId="77777777" w:rsidR="00D637F8" w:rsidRPr="008B03A7" w:rsidRDefault="00A42B67" w:rsidP="00417303">
      <w:pPr>
        <w:spacing w:line="480" w:lineRule="auto"/>
        <w:rPr>
          <w:rFonts w:ascii="Arial" w:hAnsi="Arial" w:cs="Arial"/>
          <w:sz w:val="28"/>
          <w:szCs w:val="28"/>
        </w:rPr>
      </w:pPr>
      <w:r w:rsidRPr="008B03A7">
        <w:rPr>
          <w:rFonts w:ascii="Arial" w:hAnsi="Arial" w:cs="Arial"/>
          <w:sz w:val="28"/>
          <w:szCs w:val="28"/>
        </w:rPr>
        <w:t xml:space="preserve">Additionally, I was a bit surprised at some of the earnings by gender and nationality within the same industry. While I am aware that there </w:t>
      </w:r>
      <w:r w:rsidR="00F66830" w:rsidRPr="008B03A7">
        <w:rPr>
          <w:rFonts w:ascii="Arial" w:hAnsi="Arial" w:cs="Arial"/>
          <w:sz w:val="28"/>
          <w:szCs w:val="28"/>
        </w:rPr>
        <w:t>may be</w:t>
      </w:r>
      <w:r w:rsidRPr="008B03A7">
        <w:rPr>
          <w:rFonts w:ascii="Arial" w:hAnsi="Arial" w:cs="Arial"/>
          <w:sz w:val="28"/>
          <w:szCs w:val="28"/>
        </w:rPr>
        <w:t xml:space="preserve"> positions with different levels of seniority; nonetheless we need to make sure that it is indeed based on seniority or type of role and not anything else. </w:t>
      </w:r>
    </w:p>
    <w:p w14:paraId="483809F4" w14:textId="5163D6BF" w:rsidR="00A42B67" w:rsidRPr="008B03A7" w:rsidRDefault="00A42B67" w:rsidP="00417303">
      <w:pPr>
        <w:spacing w:line="480" w:lineRule="auto"/>
        <w:rPr>
          <w:rFonts w:ascii="Arial" w:hAnsi="Arial" w:cs="Arial"/>
          <w:sz w:val="28"/>
          <w:szCs w:val="28"/>
        </w:rPr>
      </w:pPr>
      <w:r w:rsidRPr="008B03A7">
        <w:rPr>
          <w:rFonts w:ascii="Arial" w:hAnsi="Arial" w:cs="Arial"/>
          <w:sz w:val="28"/>
          <w:szCs w:val="28"/>
        </w:rPr>
        <w:t xml:space="preserve"> </w:t>
      </w:r>
    </w:p>
    <w:p w14:paraId="28E2C36A" w14:textId="20CC5880" w:rsidR="00A42B67" w:rsidRPr="008B03A7" w:rsidRDefault="00A42B67" w:rsidP="00417303">
      <w:pPr>
        <w:spacing w:line="480" w:lineRule="auto"/>
        <w:rPr>
          <w:rFonts w:ascii="Arial" w:hAnsi="Arial" w:cs="Arial"/>
          <w:sz w:val="28"/>
          <w:szCs w:val="28"/>
        </w:rPr>
      </w:pPr>
      <w:r w:rsidRPr="008B03A7">
        <w:rPr>
          <w:rFonts w:ascii="Arial" w:hAnsi="Arial" w:cs="Arial"/>
          <w:sz w:val="28"/>
          <w:szCs w:val="28"/>
        </w:rPr>
        <w:t xml:space="preserve">I raise this </w:t>
      </w:r>
      <w:r w:rsidR="00DE48DB" w:rsidRPr="008B03A7">
        <w:rPr>
          <w:rFonts w:ascii="Arial" w:hAnsi="Arial" w:cs="Arial"/>
          <w:sz w:val="28"/>
          <w:szCs w:val="28"/>
        </w:rPr>
        <w:t>issue to</w:t>
      </w:r>
      <w:r w:rsidRPr="008B03A7">
        <w:rPr>
          <w:rFonts w:ascii="Arial" w:hAnsi="Arial" w:cs="Arial"/>
          <w:sz w:val="28"/>
          <w:szCs w:val="28"/>
        </w:rPr>
        <w:t xml:space="preserve"> say that while this government cannot guarantee equal outcome we will continue to push for equal opportunities.   </w:t>
      </w:r>
    </w:p>
    <w:p w14:paraId="4143A40F" w14:textId="164567EB" w:rsidR="00B3007D" w:rsidRPr="008B03A7" w:rsidRDefault="00B3007D" w:rsidP="00417303">
      <w:pPr>
        <w:spacing w:line="480" w:lineRule="auto"/>
        <w:rPr>
          <w:rFonts w:ascii="Arial" w:hAnsi="Arial" w:cs="Arial"/>
          <w:sz w:val="28"/>
          <w:szCs w:val="28"/>
        </w:rPr>
      </w:pPr>
      <w:r w:rsidRPr="008B03A7">
        <w:rPr>
          <w:rFonts w:ascii="Arial" w:hAnsi="Arial" w:cs="Arial"/>
          <w:sz w:val="28"/>
          <w:szCs w:val="28"/>
        </w:rPr>
        <w:t xml:space="preserve">Again, I implore employers and managers to ensure that people are treated fairly and paid equally when performing the same roles. </w:t>
      </w:r>
    </w:p>
    <w:p w14:paraId="2DC03811" w14:textId="77777777" w:rsidR="009B3409" w:rsidRPr="008B03A7" w:rsidRDefault="009B3409" w:rsidP="00417303">
      <w:pPr>
        <w:spacing w:line="480" w:lineRule="auto"/>
        <w:rPr>
          <w:rFonts w:ascii="Arial" w:hAnsi="Arial" w:cs="Arial"/>
          <w:sz w:val="28"/>
          <w:szCs w:val="28"/>
        </w:rPr>
      </w:pPr>
    </w:p>
    <w:p w14:paraId="344D2A5E" w14:textId="77777777" w:rsidR="00733387" w:rsidRPr="008B03A7" w:rsidRDefault="00FA0D56" w:rsidP="008B03A7">
      <w:pPr>
        <w:spacing w:line="480" w:lineRule="auto"/>
        <w:jc w:val="center"/>
        <w:rPr>
          <w:rFonts w:ascii="Arial" w:hAnsi="Arial" w:cs="Arial"/>
          <w:b/>
          <w:sz w:val="28"/>
          <w:szCs w:val="28"/>
          <w:u w:val="single"/>
        </w:rPr>
      </w:pPr>
      <w:r w:rsidRPr="008B03A7">
        <w:rPr>
          <w:rFonts w:ascii="Arial" w:hAnsi="Arial" w:cs="Arial"/>
          <w:b/>
          <w:sz w:val="28"/>
          <w:szCs w:val="28"/>
          <w:u w:val="single"/>
        </w:rPr>
        <w:t xml:space="preserve">Section 8 – </w:t>
      </w:r>
      <w:r w:rsidR="00733387" w:rsidRPr="008B03A7">
        <w:rPr>
          <w:rFonts w:ascii="Arial" w:hAnsi="Arial" w:cs="Arial"/>
          <w:b/>
          <w:sz w:val="28"/>
          <w:szCs w:val="28"/>
          <w:u w:val="single"/>
        </w:rPr>
        <w:t>Household and housing characteristics</w:t>
      </w:r>
    </w:p>
    <w:p w14:paraId="0F5F16F1" w14:textId="77777777" w:rsidR="00733387" w:rsidRPr="008B03A7" w:rsidRDefault="00733387" w:rsidP="00417303">
      <w:pPr>
        <w:spacing w:line="480" w:lineRule="auto"/>
        <w:rPr>
          <w:rFonts w:ascii="Arial" w:hAnsi="Arial" w:cs="Arial"/>
          <w:sz w:val="28"/>
          <w:szCs w:val="28"/>
        </w:rPr>
      </w:pPr>
      <w:r w:rsidRPr="008B03A7">
        <w:rPr>
          <w:rFonts w:ascii="Arial" w:hAnsi="Arial" w:cs="Arial"/>
          <w:sz w:val="28"/>
          <w:szCs w:val="28"/>
        </w:rPr>
        <w:t>The number of households in the Cayman Islands increased by</w:t>
      </w:r>
      <w:r w:rsidR="00D30498" w:rsidRPr="008B03A7">
        <w:rPr>
          <w:rFonts w:ascii="Arial" w:hAnsi="Arial" w:cs="Arial"/>
          <w:sz w:val="28"/>
          <w:szCs w:val="28"/>
        </w:rPr>
        <w:t xml:space="preserve"> 6,939 or</w:t>
      </w:r>
      <w:r w:rsidRPr="008B03A7">
        <w:rPr>
          <w:rFonts w:ascii="Arial" w:hAnsi="Arial" w:cs="Arial"/>
          <w:sz w:val="28"/>
          <w:szCs w:val="28"/>
        </w:rPr>
        <w:t xml:space="preserve"> 30.5</w:t>
      </w:r>
      <w:r w:rsidR="00D30498" w:rsidRPr="008B03A7">
        <w:rPr>
          <w:rFonts w:ascii="Arial" w:hAnsi="Arial" w:cs="Arial"/>
          <w:sz w:val="28"/>
          <w:szCs w:val="28"/>
        </w:rPr>
        <w:t>% going</w:t>
      </w:r>
      <w:r w:rsidRPr="008B03A7">
        <w:rPr>
          <w:rFonts w:ascii="Arial" w:hAnsi="Arial" w:cs="Arial"/>
          <w:sz w:val="28"/>
          <w:szCs w:val="28"/>
        </w:rPr>
        <w:t xml:space="preserve"> from 22,760 in the 20</w:t>
      </w:r>
      <w:r w:rsidR="00D30498" w:rsidRPr="008B03A7">
        <w:rPr>
          <w:rFonts w:ascii="Arial" w:hAnsi="Arial" w:cs="Arial"/>
          <w:sz w:val="28"/>
          <w:szCs w:val="28"/>
        </w:rPr>
        <w:t>10</w:t>
      </w:r>
      <w:r w:rsidRPr="008B03A7">
        <w:rPr>
          <w:rFonts w:ascii="Arial" w:hAnsi="Arial" w:cs="Arial"/>
          <w:sz w:val="28"/>
          <w:szCs w:val="28"/>
        </w:rPr>
        <w:t xml:space="preserve"> Census to 29,699 in the 2021 Census</w:t>
      </w:r>
      <w:r w:rsidR="00D30498" w:rsidRPr="008B03A7">
        <w:rPr>
          <w:rFonts w:ascii="Arial" w:hAnsi="Arial" w:cs="Arial"/>
          <w:sz w:val="28"/>
          <w:szCs w:val="28"/>
        </w:rPr>
        <w:t xml:space="preserve">. During the same period, the </w:t>
      </w:r>
      <w:r w:rsidRPr="008B03A7">
        <w:rPr>
          <w:rFonts w:ascii="Arial" w:hAnsi="Arial" w:cs="Arial"/>
          <w:sz w:val="28"/>
          <w:szCs w:val="28"/>
        </w:rPr>
        <w:t xml:space="preserve">average household size declined </w:t>
      </w:r>
      <w:r w:rsidR="00D30498" w:rsidRPr="008B03A7">
        <w:rPr>
          <w:rFonts w:ascii="Arial" w:hAnsi="Arial" w:cs="Arial"/>
          <w:sz w:val="28"/>
          <w:szCs w:val="28"/>
        </w:rPr>
        <w:t xml:space="preserve">slightly </w:t>
      </w:r>
      <w:r w:rsidRPr="008B03A7">
        <w:rPr>
          <w:rFonts w:ascii="Arial" w:hAnsi="Arial" w:cs="Arial"/>
          <w:sz w:val="28"/>
          <w:szCs w:val="28"/>
        </w:rPr>
        <w:t xml:space="preserve">from 2.42 persons in the 2010 Census to 2.39 persons in 2021. </w:t>
      </w:r>
    </w:p>
    <w:p w14:paraId="6AF242FD" w14:textId="77777777" w:rsidR="00D30498" w:rsidRPr="008B03A7" w:rsidRDefault="00D30498" w:rsidP="00417303">
      <w:pPr>
        <w:spacing w:line="480" w:lineRule="auto"/>
        <w:rPr>
          <w:rFonts w:ascii="Arial" w:hAnsi="Arial" w:cs="Arial"/>
          <w:sz w:val="28"/>
          <w:szCs w:val="28"/>
        </w:rPr>
      </w:pPr>
      <w:r w:rsidRPr="008B03A7">
        <w:rPr>
          <w:rFonts w:ascii="Arial" w:hAnsi="Arial" w:cs="Arial"/>
          <w:sz w:val="28"/>
          <w:szCs w:val="28"/>
        </w:rPr>
        <w:t>The census survey also revealed that a</w:t>
      </w:r>
      <w:r w:rsidR="00733387" w:rsidRPr="008B03A7">
        <w:rPr>
          <w:rFonts w:ascii="Arial" w:hAnsi="Arial" w:cs="Arial"/>
          <w:sz w:val="28"/>
          <w:szCs w:val="28"/>
        </w:rPr>
        <w:t>t least 56.7</w:t>
      </w:r>
      <w:r w:rsidRPr="008B03A7">
        <w:rPr>
          <w:rFonts w:ascii="Arial" w:hAnsi="Arial" w:cs="Arial"/>
          <w:sz w:val="28"/>
          <w:szCs w:val="28"/>
        </w:rPr>
        <w:t xml:space="preserve">% </w:t>
      </w:r>
      <w:r w:rsidR="00733387" w:rsidRPr="008B03A7">
        <w:rPr>
          <w:rFonts w:ascii="Arial" w:hAnsi="Arial" w:cs="Arial"/>
          <w:sz w:val="28"/>
          <w:szCs w:val="28"/>
        </w:rPr>
        <w:t>of all households in the Cayman Islands had housing insurance in 2021. Among the districts</w:t>
      </w:r>
      <w:r w:rsidRPr="008B03A7">
        <w:rPr>
          <w:rFonts w:ascii="Arial" w:hAnsi="Arial" w:cs="Arial"/>
          <w:sz w:val="28"/>
          <w:szCs w:val="28"/>
        </w:rPr>
        <w:t xml:space="preserve">: </w:t>
      </w:r>
    </w:p>
    <w:p w14:paraId="1FF78EF3" w14:textId="4BF64849" w:rsidR="00D30498" w:rsidRPr="008B03A7" w:rsidRDefault="00D30498" w:rsidP="00417303">
      <w:pPr>
        <w:spacing w:line="480" w:lineRule="auto"/>
        <w:rPr>
          <w:rFonts w:ascii="Arial" w:hAnsi="Arial" w:cs="Arial"/>
          <w:sz w:val="28"/>
          <w:szCs w:val="28"/>
        </w:rPr>
      </w:pPr>
      <w:r w:rsidRPr="008B03A7">
        <w:rPr>
          <w:rFonts w:ascii="Arial" w:hAnsi="Arial" w:cs="Arial"/>
          <w:sz w:val="28"/>
          <w:szCs w:val="28"/>
        </w:rPr>
        <w:t>H</w:t>
      </w:r>
      <w:r w:rsidR="00733387" w:rsidRPr="008B03A7">
        <w:rPr>
          <w:rFonts w:ascii="Arial" w:hAnsi="Arial" w:cs="Arial"/>
          <w:sz w:val="28"/>
          <w:szCs w:val="28"/>
        </w:rPr>
        <w:t>ouseholds in Bodden Town were most likely to be insured</w:t>
      </w:r>
      <w:r w:rsidRPr="008B03A7">
        <w:rPr>
          <w:rFonts w:ascii="Arial" w:hAnsi="Arial" w:cs="Arial"/>
          <w:sz w:val="28"/>
          <w:szCs w:val="28"/>
        </w:rPr>
        <w:t xml:space="preserve"> – 60.8%; </w:t>
      </w:r>
      <w:r w:rsidR="00733387" w:rsidRPr="008B03A7">
        <w:rPr>
          <w:rFonts w:ascii="Arial" w:hAnsi="Arial" w:cs="Arial"/>
          <w:sz w:val="28"/>
          <w:szCs w:val="28"/>
        </w:rPr>
        <w:t>followed by</w:t>
      </w:r>
      <w:r w:rsidR="009B3409" w:rsidRPr="008B03A7">
        <w:rPr>
          <w:rFonts w:ascii="Arial" w:hAnsi="Arial" w:cs="Arial"/>
          <w:sz w:val="28"/>
          <w:szCs w:val="28"/>
        </w:rPr>
        <w:t xml:space="preserve"> </w:t>
      </w:r>
      <w:r w:rsidR="00733387" w:rsidRPr="008B03A7">
        <w:rPr>
          <w:rFonts w:ascii="Arial" w:hAnsi="Arial" w:cs="Arial"/>
          <w:sz w:val="28"/>
          <w:szCs w:val="28"/>
        </w:rPr>
        <w:t>George Town</w:t>
      </w:r>
      <w:r w:rsidRPr="008B03A7">
        <w:rPr>
          <w:rFonts w:ascii="Arial" w:hAnsi="Arial" w:cs="Arial"/>
          <w:sz w:val="28"/>
          <w:szCs w:val="28"/>
        </w:rPr>
        <w:t xml:space="preserve"> – 58.0%, and </w:t>
      </w:r>
      <w:r w:rsidR="00733387" w:rsidRPr="008B03A7">
        <w:rPr>
          <w:rFonts w:ascii="Arial" w:hAnsi="Arial" w:cs="Arial"/>
          <w:sz w:val="28"/>
          <w:szCs w:val="28"/>
        </w:rPr>
        <w:t>West Bay</w:t>
      </w:r>
      <w:r w:rsidRPr="008B03A7">
        <w:rPr>
          <w:rFonts w:ascii="Arial" w:hAnsi="Arial" w:cs="Arial"/>
          <w:sz w:val="28"/>
          <w:szCs w:val="28"/>
        </w:rPr>
        <w:t xml:space="preserve"> – 57.1%</w:t>
      </w:r>
      <w:r w:rsidR="009B3409" w:rsidRPr="008B03A7">
        <w:rPr>
          <w:rFonts w:ascii="Arial" w:hAnsi="Arial" w:cs="Arial"/>
          <w:sz w:val="28"/>
          <w:szCs w:val="28"/>
        </w:rPr>
        <w:t>.</w:t>
      </w:r>
    </w:p>
    <w:p w14:paraId="2AC468D4" w14:textId="77777777" w:rsidR="009B3409" w:rsidRPr="008B03A7" w:rsidRDefault="009B3409" w:rsidP="00417303">
      <w:pPr>
        <w:spacing w:line="480" w:lineRule="auto"/>
        <w:rPr>
          <w:rFonts w:ascii="Arial" w:hAnsi="Arial" w:cs="Arial"/>
          <w:sz w:val="28"/>
          <w:szCs w:val="28"/>
        </w:rPr>
      </w:pPr>
    </w:p>
    <w:p w14:paraId="7733CBF4" w14:textId="4DF35AD2" w:rsidR="00733387" w:rsidRPr="008B03A7" w:rsidRDefault="00733387" w:rsidP="00417303">
      <w:pPr>
        <w:spacing w:line="480" w:lineRule="auto"/>
        <w:rPr>
          <w:rFonts w:ascii="Arial" w:hAnsi="Arial" w:cs="Arial"/>
          <w:sz w:val="28"/>
          <w:szCs w:val="28"/>
        </w:rPr>
      </w:pPr>
      <w:r w:rsidRPr="008B03A7">
        <w:rPr>
          <w:rFonts w:ascii="Arial" w:hAnsi="Arial" w:cs="Arial"/>
          <w:sz w:val="28"/>
          <w:szCs w:val="28"/>
        </w:rPr>
        <w:t>However, the reverse was found in the other districts</w:t>
      </w:r>
      <w:r w:rsidR="006A0E86" w:rsidRPr="008B03A7">
        <w:rPr>
          <w:rFonts w:ascii="Arial" w:hAnsi="Arial" w:cs="Arial"/>
          <w:sz w:val="28"/>
          <w:szCs w:val="28"/>
        </w:rPr>
        <w:t xml:space="preserve"> of </w:t>
      </w:r>
      <w:r w:rsidRPr="008B03A7">
        <w:rPr>
          <w:rFonts w:ascii="Arial" w:hAnsi="Arial" w:cs="Arial"/>
          <w:sz w:val="28"/>
          <w:szCs w:val="28"/>
        </w:rPr>
        <w:t>North Side, East End and the Sister Islands</w:t>
      </w:r>
      <w:r w:rsidR="006A0E86" w:rsidRPr="008B03A7">
        <w:rPr>
          <w:rFonts w:ascii="Arial" w:hAnsi="Arial" w:cs="Arial"/>
          <w:sz w:val="28"/>
          <w:szCs w:val="28"/>
        </w:rPr>
        <w:t xml:space="preserve"> where the majority of homes had no housing </w:t>
      </w:r>
      <w:r w:rsidRPr="008B03A7">
        <w:rPr>
          <w:rFonts w:ascii="Arial" w:hAnsi="Arial" w:cs="Arial"/>
          <w:sz w:val="28"/>
          <w:szCs w:val="28"/>
        </w:rPr>
        <w:t>insurance.</w:t>
      </w:r>
    </w:p>
    <w:p w14:paraId="0BF01A4F" w14:textId="77777777" w:rsidR="0093700C" w:rsidRPr="008B03A7" w:rsidRDefault="0093700C" w:rsidP="00417303">
      <w:pPr>
        <w:spacing w:line="480" w:lineRule="auto"/>
        <w:rPr>
          <w:rFonts w:ascii="Arial" w:hAnsi="Arial" w:cs="Arial"/>
          <w:sz w:val="28"/>
          <w:szCs w:val="28"/>
        </w:rPr>
      </w:pPr>
    </w:p>
    <w:p w14:paraId="19243B04" w14:textId="77777777" w:rsidR="006A0E86" w:rsidRPr="008B03A7" w:rsidRDefault="006A0E86" w:rsidP="00417303">
      <w:pPr>
        <w:spacing w:line="480" w:lineRule="auto"/>
        <w:rPr>
          <w:rFonts w:ascii="Arial" w:hAnsi="Arial" w:cs="Arial"/>
          <w:sz w:val="28"/>
          <w:szCs w:val="28"/>
        </w:rPr>
      </w:pPr>
      <w:r w:rsidRPr="008B03A7">
        <w:rPr>
          <w:rFonts w:ascii="Arial" w:hAnsi="Arial" w:cs="Arial"/>
          <w:sz w:val="28"/>
          <w:szCs w:val="28"/>
        </w:rPr>
        <w:t xml:space="preserve">However, I might add that of the 29,699 households, 20.4% of them were owned with no mortgage and that Cayman </w:t>
      </w:r>
      <w:proofErr w:type="spellStart"/>
      <w:r w:rsidRPr="008B03A7">
        <w:rPr>
          <w:rFonts w:ascii="Arial" w:hAnsi="Arial" w:cs="Arial"/>
          <w:sz w:val="28"/>
          <w:szCs w:val="28"/>
        </w:rPr>
        <w:t>Brac</w:t>
      </w:r>
      <w:proofErr w:type="spellEnd"/>
      <w:r w:rsidRPr="008B03A7">
        <w:rPr>
          <w:rFonts w:ascii="Arial" w:hAnsi="Arial" w:cs="Arial"/>
          <w:sz w:val="28"/>
          <w:szCs w:val="28"/>
        </w:rPr>
        <w:t xml:space="preserve"> (34.5%), North Side (33.2%) and East End (33%) were the districts that had the highest household ownership without a mortgage. </w:t>
      </w:r>
    </w:p>
    <w:p w14:paraId="1DF8C72C" w14:textId="77777777" w:rsidR="00645634" w:rsidRPr="008B03A7" w:rsidRDefault="00645634" w:rsidP="00417303">
      <w:pPr>
        <w:spacing w:line="480" w:lineRule="auto"/>
        <w:rPr>
          <w:rFonts w:ascii="Arial" w:hAnsi="Arial" w:cs="Arial"/>
          <w:sz w:val="28"/>
          <w:szCs w:val="28"/>
        </w:rPr>
      </w:pPr>
    </w:p>
    <w:p w14:paraId="6BFD97BB" w14:textId="77777777" w:rsidR="00733387" w:rsidRPr="008B03A7" w:rsidRDefault="00733387" w:rsidP="00417303">
      <w:pPr>
        <w:spacing w:line="480" w:lineRule="auto"/>
        <w:rPr>
          <w:rFonts w:ascii="Arial" w:hAnsi="Arial" w:cs="Arial"/>
          <w:sz w:val="28"/>
          <w:szCs w:val="28"/>
        </w:rPr>
      </w:pPr>
      <w:r w:rsidRPr="008B03A7">
        <w:rPr>
          <w:rFonts w:ascii="Arial" w:hAnsi="Arial" w:cs="Arial"/>
          <w:sz w:val="28"/>
          <w:szCs w:val="28"/>
        </w:rPr>
        <w:t>Of the 29,699 households counted in the 2021 Census, 659 (2.2%) households were engaged in the production of solar renewable energy, of which 462 (70% of production) was for sale to the national electricity grid, while another 197 households (30%) produce renewable energy for household use only.</w:t>
      </w:r>
    </w:p>
    <w:p w14:paraId="7AB2DC56" w14:textId="77777777" w:rsidR="00645634" w:rsidRPr="008B03A7" w:rsidRDefault="00645634" w:rsidP="00417303">
      <w:pPr>
        <w:spacing w:line="480" w:lineRule="auto"/>
        <w:rPr>
          <w:rFonts w:ascii="Arial" w:hAnsi="Arial" w:cs="Arial"/>
          <w:sz w:val="28"/>
          <w:szCs w:val="28"/>
        </w:rPr>
      </w:pPr>
    </w:p>
    <w:p w14:paraId="02F176F5" w14:textId="046D5479" w:rsidR="008B03A7" w:rsidRPr="008B03A7" w:rsidRDefault="00733387" w:rsidP="00417303">
      <w:pPr>
        <w:spacing w:line="480" w:lineRule="auto"/>
        <w:rPr>
          <w:rFonts w:ascii="Arial" w:hAnsi="Arial" w:cs="Arial"/>
          <w:sz w:val="28"/>
          <w:szCs w:val="28"/>
        </w:rPr>
      </w:pPr>
      <w:r w:rsidRPr="008B03A7">
        <w:rPr>
          <w:rFonts w:ascii="Arial" w:hAnsi="Arial" w:cs="Arial"/>
          <w:sz w:val="28"/>
          <w:szCs w:val="28"/>
        </w:rPr>
        <w:t>Approximately 71.8</w:t>
      </w:r>
      <w:r w:rsidR="006A0E86" w:rsidRPr="008B03A7">
        <w:rPr>
          <w:rFonts w:ascii="Arial" w:hAnsi="Arial" w:cs="Arial"/>
          <w:sz w:val="28"/>
          <w:szCs w:val="28"/>
        </w:rPr>
        <w:t xml:space="preserve">% </w:t>
      </w:r>
      <w:r w:rsidRPr="008B03A7">
        <w:rPr>
          <w:rFonts w:ascii="Arial" w:hAnsi="Arial" w:cs="Arial"/>
          <w:sz w:val="28"/>
          <w:szCs w:val="28"/>
        </w:rPr>
        <w:t>of households purchase locally produced food, and 63.9</w:t>
      </w:r>
      <w:r w:rsidR="00DE48DB" w:rsidRPr="008B03A7">
        <w:rPr>
          <w:rFonts w:ascii="Arial" w:hAnsi="Arial" w:cs="Arial"/>
          <w:sz w:val="28"/>
          <w:szCs w:val="28"/>
        </w:rPr>
        <w:t>% use</w:t>
      </w:r>
      <w:r w:rsidRPr="008B03A7">
        <w:rPr>
          <w:rFonts w:ascii="Arial" w:hAnsi="Arial" w:cs="Arial"/>
          <w:sz w:val="28"/>
          <w:szCs w:val="28"/>
        </w:rPr>
        <w:t xml:space="preserve"> energy-efficient bulbs. Purchasing reusable household items was common among 53.6</w:t>
      </w:r>
      <w:r w:rsidR="006A0E86" w:rsidRPr="008B03A7">
        <w:rPr>
          <w:rFonts w:ascii="Arial" w:hAnsi="Arial" w:cs="Arial"/>
          <w:sz w:val="28"/>
          <w:szCs w:val="28"/>
        </w:rPr>
        <w:t xml:space="preserve">% </w:t>
      </w:r>
      <w:r w:rsidRPr="008B03A7">
        <w:rPr>
          <w:rFonts w:ascii="Arial" w:hAnsi="Arial" w:cs="Arial"/>
          <w:sz w:val="28"/>
          <w:szCs w:val="28"/>
        </w:rPr>
        <w:t>of households, and 44.6</w:t>
      </w:r>
      <w:r w:rsidR="006A0E86" w:rsidRPr="008B03A7">
        <w:rPr>
          <w:rFonts w:ascii="Arial" w:hAnsi="Arial" w:cs="Arial"/>
          <w:sz w:val="28"/>
          <w:szCs w:val="28"/>
        </w:rPr>
        <w:t xml:space="preserve">% </w:t>
      </w:r>
      <w:r w:rsidRPr="008B03A7">
        <w:rPr>
          <w:rFonts w:ascii="Arial" w:hAnsi="Arial" w:cs="Arial"/>
          <w:sz w:val="28"/>
          <w:szCs w:val="28"/>
        </w:rPr>
        <w:t>reported purchasing eco-friendly or green products. Recycling and sorting of refuse/garbage were more commonplace, with 36.1</w:t>
      </w:r>
      <w:r w:rsidR="006A0E86" w:rsidRPr="008B03A7">
        <w:rPr>
          <w:rFonts w:ascii="Arial" w:hAnsi="Arial" w:cs="Arial"/>
          <w:sz w:val="28"/>
          <w:szCs w:val="28"/>
        </w:rPr>
        <w:t xml:space="preserve">% </w:t>
      </w:r>
      <w:r w:rsidRPr="008B03A7">
        <w:rPr>
          <w:rFonts w:ascii="Arial" w:hAnsi="Arial" w:cs="Arial"/>
          <w:sz w:val="28"/>
          <w:szCs w:val="28"/>
        </w:rPr>
        <w:t>of households engaging in this activity in 2021.</w:t>
      </w:r>
    </w:p>
    <w:p w14:paraId="64EC89F2" w14:textId="77777777" w:rsidR="008B03A7" w:rsidRPr="008B03A7" w:rsidRDefault="008B03A7" w:rsidP="00417303">
      <w:pPr>
        <w:spacing w:line="480" w:lineRule="auto"/>
        <w:rPr>
          <w:rFonts w:ascii="Arial" w:hAnsi="Arial" w:cs="Arial"/>
          <w:sz w:val="28"/>
          <w:szCs w:val="28"/>
        </w:rPr>
      </w:pPr>
    </w:p>
    <w:p w14:paraId="4A9D3611" w14:textId="77777777" w:rsidR="00FA0D56" w:rsidRPr="008B03A7" w:rsidRDefault="00FA0D56" w:rsidP="00417303">
      <w:pPr>
        <w:spacing w:line="480" w:lineRule="auto"/>
        <w:jc w:val="center"/>
        <w:rPr>
          <w:rFonts w:ascii="Arial" w:hAnsi="Arial" w:cs="Arial"/>
          <w:b/>
          <w:sz w:val="28"/>
          <w:szCs w:val="28"/>
          <w:u w:val="single"/>
        </w:rPr>
      </w:pPr>
      <w:r w:rsidRPr="008B03A7">
        <w:rPr>
          <w:rFonts w:ascii="Arial" w:hAnsi="Arial" w:cs="Arial"/>
          <w:b/>
          <w:sz w:val="28"/>
          <w:szCs w:val="28"/>
          <w:u w:val="single"/>
        </w:rPr>
        <w:t>Section 9 – Mortality</w:t>
      </w:r>
    </w:p>
    <w:p w14:paraId="714E53AA" w14:textId="357E91DC" w:rsidR="008B03A7" w:rsidRPr="008B03A7" w:rsidRDefault="00DD53B0" w:rsidP="00417303">
      <w:pPr>
        <w:spacing w:line="480" w:lineRule="auto"/>
        <w:rPr>
          <w:rFonts w:ascii="Arial" w:hAnsi="Arial" w:cs="Arial"/>
          <w:sz w:val="28"/>
          <w:szCs w:val="28"/>
        </w:rPr>
      </w:pPr>
      <w:r w:rsidRPr="008B03A7">
        <w:rPr>
          <w:rFonts w:ascii="Arial" w:hAnsi="Arial" w:cs="Arial"/>
          <w:sz w:val="28"/>
          <w:szCs w:val="28"/>
        </w:rPr>
        <w:t>In 2021, the number of persons reported as deceased during the year before ‘Census Day’ was 229; 54.6</w:t>
      </w:r>
      <w:r w:rsidR="00A81488" w:rsidRPr="008B03A7">
        <w:rPr>
          <w:rFonts w:ascii="Arial" w:hAnsi="Arial" w:cs="Arial"/>
          <w:sz w:val="28"/>
          <w:szCs w:val="28"/>
        </w:rPr>
        <w:t>%</w:t>
      </w:r>
      <w:r w:rsidRPr="008B03A7">
        <w:rPr>
          <w:rFonts w:ascii="Arial" w:hAnsi="Arial" w:cs="Arial"/>
          <w:sz w:val="28"/>
          <w:szCs w:val="28"/>
        </w:rPr>
        <w:t xml:space="preserve"> were males, while the other 45.4</w:t>
      </w:r>
      <w:r w:rsidR="00A81488" w:rsidRPr="008B03A7">
        <w:rPr>
          <w:rFonts w:ascii="Arial" w:hAnsi="Arial" w:cs="Arial"/>
          <w:sz w:val="28"/>
          <w:szCs w:val="28"/>
        </w:rPr>
        <w:t xml:space="preserve">% </w:t>
      </w:r>
      <w:r w:rsidRPr="008B03A7">
        <w:rPr>
          <w:rFonts w:ascii="Arial" w:hAnsi="Arial" w:cs="Arial"/>
          <w:sz w:val="28"/>
          <w:szCs w:val="28"/>
        </w:rPr>
        <w:t>were females. Consistent with the population distribution, most deceased persons were from George Town district, followed by Bodden Town and West Bay. The age group of the deceased was predominantly persons aged 60 years and older, while 82.5</w:t>
      </w:r>
      <w:r w:rsidR="00A81488" w:rsidRPr="008B03A7">
        <w:rPr>
          <w:rFonts w:ascii="Arial" w:hAnsi="Arial" w:cs="Arial"/>
          <w:sz w:val="28"/>
          <w:szCs w:val="28"/>
        </w:rPr>
        <w:t>%</w:t>
      </w:r>
      <w:r w:rsidRPr="008B03A7">
        <w:rPr>
          <w:rFonts w:ascii="Arial" w:hAnsi="Arial" w:cs="Arial"/>
          <w:sz w:val="28"/>
          <w:szCs w:val="28"/>
        </w:rPr>
        <w:t xml:space="preserve"> (189 of the 229 persons) of the deaths occurred in the Cayman Islands.</w:t>
      </w:r>
    </w:p>
    <w:p w14:paraId="633D850D" w14:textId="77777777" w:rsidR="00FA0D56" w:rsidRPr="008B03A7" w:rsidRDefault="00FA0D56" w:rsidP="00417303">
      <w:pPr>
        <w:spacing w:line="480" w:lineRule="auto"/>
        <w:jc w:val="center"/>
        <w:rPr>
          <w:rFonts w:ascii="Arial" w:hAnsi="Arial" w:cs="Arial"/>
          <w:b/>
          <w:sz w:val="28"/>
          <w:szCs w:val="28"/>
          <w:u w:val="single"/>
        </w:rPr>
      </w:pPr>
      <w:r w:rsidRPr="008B03A7">
        <w:rPr>
          <w:rFonts w:ascii="Arial" w:hAnsi="Arial" w:cs="Arial"/>
          <w:b/>
          <w:sz w:val="28"/>
          <w:szCs w:val="28"/>
          <w:u w:val="single"/>
        </w:rPr>
        <w:t>Section 10 – Emigration</w:t>
      </w:r>
    </w:p>
    <w:p w14:paraId="3795DD74" w14:textId="4789F9DD" w:rsidR="00DD53B0" w:rsidRPr="008B03A7" w:rsidRDefault="00DD53B0" w:rsidP="00417303">
      <w:pPr>
        <w:spacing w:line="480" w:lineRule="auto"/>
        <w:rPr>
          <w:rFonts w:ascii="Arial" w:hAnsi="Arial" w:cs="Arial"/>
          <w:sz w:val="28"/>
          <w:szCs w:val="28"/>
        </w:rPr>
      </w:pPr>
      <w:r w:rsidRPr="008B03A7">
        <w:rPr>
          <w:rFonts w:ascii="Arial" w:hAnsi="Arial" w:cs="Arial"/>
          <w:sz w:val="28"/>
          <w:szCs w:val="28"/>
        </w:rPr>
        <w:t>Of the 98 persons who emigrated from the Cayman Islands since the 2010 Census, the</w:t>
      </w:r>
      <w:r w:rsidR="0093700C" w:rsidRPr="008B03A7">
        <w:rPr>
          <w:rFonts w:ascii="Arial" w:hAnsi="Arial" w:cs="Arial"/>
          <w:sz w:val="28"/>
          <w:szCs w:val="28"/>
        </w:rPr>
        <w:t xml:space="preserve"> </w:t>
      </w:r>
      <w:r w:rsidRPr="008B03A7">
        <w:rPr>
          <w:rFonts w:ascii="Arial" w:hAnsi="Arial" w:cs="Arial"/>
          <w:sz w:val="28"/>
          <w:szCs w:val="28"/>
        </w:rPr>
        <w:t>majority occurred within the last two years (56.1%), while another 25.5</w:t>
      </w:r>
      <w:r w:rsidR="00204933" w:rsidRPr="008B03A7">
        <w:rPr>
          <w:rFonts w:ascii="Arial" w:hAnsi="Arial" w:cs="Arial"/>
          <w:sz w:val="28"/>
          <w:szCs w:val="28"/>
        </w:rPr>
        <w:t>%</w:t>
      </w:r>
      <w:r w:rsidRPr="008B03A7">
        <w:rPr>
          <w:rFonts w:ascii="Arial" w:hAnsi="Arial" w:cs="Arial"/>
          <w:sz w:val="28"/>
          <w:szCs w:val="28"/>
        </w:rPr>
        <w:t xml:space="preserve"> left these shores more than five (5) years ago. The destination of choice for persons who emigrated was the United States of America, followed by the United Kingdom and Canada.</w:t>
      </w:r>
    </w:p>
    <w:p w14:paraId="0B5D7F10" w14:textId="77777777" w:rsidR="00DD53B0" w:rsidRPr="008B03A7" w:rsidRDefault="00DD53B0" w:rsidP="00417303">
      <w:pPr>
        <w:spacing w:line="480" w:lineRule="auto"/>
        <w:rPr>
          <w:rFonts w:ascii="Arial" w:hAnsi="Arial" w:cs="Arial"/>
          <w:sz w:val="28"/>
          <w:szCs w:val="28"/>
        </w:rPr>
      </w:pPr>
      <w:r w:rsidRPr="008B03A7">
        <w:rPr>
          <w:rFonts w:ascii="Arial" w:hAnsi="Arial" w:cs="Arial"/>
          <w:sz w:val="28"/>
          <w:szCs w:val="28"/>
        </w:rPr>
        <w:t>The main reasons cited for migration were education (52.0%), job opportunity (17.3%) and family reunification (10.2%).</w:t>
      </w:r>
    </w:p>
    <w:p w14:paraId="7B4E5D84" w14:textId="77777777" w:rsidR="00F66830" w:rsidRPr="008B03A7" w:rsidRDefault="00F66830" w:rsidP="00417303">
      <w:pPr>
        <w:spacing w:line="480" w:lineRule="auto"/>
        <w:rPr>
          <w:rFonts w:ascii="Arial" w:hAnsi="Arial" w:cs="Arial"/>
          <w:sz w:val="28"/>
          <w:szCs w:val="28"/>
        </w:rPr>
      </w:pPr>
    </w:p>
    <w:p w14:paraId="63F99795" w14:textId="77777777" w:rsidR="00FA0D56" w:rsidRPr="008B03A7" w:rsidRDefault="00FA0D56" w:rsidP="00417303">
      <w:pPr>
        <w:spacing w:line="480" w:lineRule="auto"/>
        <w:jc w:val="center"/>
        <w:rPr>
          <w:rFonts w:ascii="Arial" w:hAnsi="Arial" w:cs="Arial"/>
          <w:b/>
          <w:sz w:val="28"/>
          <w:szCs w:val="28"/>
          <w:u w:val="single"/>
        </w:rPr>
      </w:pPr>
      <w:r w:rsidRPr="008B03A7">
        <w:rPr>
          <w:rFonts w:ascii="Arial" w:hAnsi="Arial" w:cs="Arial"/>
          <w:b/>
          <w:sz w:val="28"/>
          <w:szCs w:val="28"/>
          <w:u w:val="single"/>
        </w:rPr>
        <w:t>Section 11 – Crime</w:t>
      </w:r>
    </w:p>
    <w:p w14:paraId="2B256637" w14:textId="0866938F" w:rsidR="00204933" w:rsidRPr="008B03A7" w:rsidRDefault="00204933" w:rsidP="00417303">
      <w:pPr>
        <w:spacing w:line="480" w:lineRule="auto"/>
        <w:rPr>
          <w:rFonts w:ascii="Arial" w:hAnsi="Arial" w:cs="Arial"/>
          <w:sz w:val="28"/>
          <w:szCs w:val="28"/>
        </w:rPr>
      </w:pPr>
      <w:r w:rsidRPr="008B03A7">
        <w:rPr>
          <w:rFonts w:ascii="Arial" w:hAnsi="Arial" w:cs="Arial"/>
          <w:sz w:val="28"/>
          <w:szCs w:val="28"/>
        </w:rPr>
        <w:t>T</w:t>
      </w:r>
      <w:r w:rsidR="00DD53B0" w:rsidRPr="008B03A7">
        <w:rPr>
          <w:rFonts w:ascii="Arial" w:hAnsi="Arial" w:cs="Arial"/>
          <w:sz w:val="28"/>
          <w:szCs w:val="28"/>
        </w:rPr>
        <w:t>he crime rate in the Cayman Islands stood at 24.7 crimes per 1,000 person</w:t>
      </w:r>
      <w:r w:rsidR="00F66830" w:rsidRPr="008B03A7">
        <w:rPr>
          <w:rFonts w:ascii="Arial" w:hAnsi="Arial" w:cs="Arial"/>
          <w:sz w:val="28"/>
          <w:szCs w:val="28"/>
        </w:rPr>
        <w:t>s</w:t>
      </w:r>
      <w:r w:rsidR="00DD53B0" w:rsidRPr="008B03A7">
        <w:rPr>
          <w:rFonts w:ascii="Arial" w:hAnsi="Arial" w:cs="Arial"/>
          <w:sz w:val="28"/>
          <w:szCs w:val="28"/>
        </w:rPr>
        <w:t>, 15 years and older.</w:t>
      </w:r>
    </w:p>
    <w:p w14:paraId="474BD6AF" w14:textId="77777777" w:rsidR="00204933" w:rsidRPr="008B03A7" w:rsidRDefault="00204933" w:rsidP="00417303">
      <w:pPr>
        <w:spacing w:line="480" w:lineRule="auto"/>
        <w:rPr>
          <w:rFonts w:ascii="Arial" w:hAnsi="Arial" w:cs="Arial"/>
          <w:sz w:val="28"/>
          <w:szCs w:val="28"/>
        </w:rPr>
      </w:pPr>
      <w:r w:rsidRPr="008B03A7">
        <w:rPr>
          <w:rFonts w:ascii="Arial" w:hAnsi="Arial" w:cs="Arial"/>
          <w:sz w:val="28"/>
          <w:szCs w:val="28"/>
        </w:rPr>
        <w:t>Broken down by district:</w:t>
      </w:r>
    </w:p>
    <w:p w14:paraId="75C0B248" w14:textId="7EAF3093" w:rsidR="00204933" w:rsidRPr="008B03A7" w:rsidRDefault="00204933"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George Town: 26.4 per 1,000</w:t>
      </w:r>
    </w:p>
    <w:p w14:paraId="662AE662" w14:textId="3D47C70B" w:rsidR="00204933" w:rsidRPr="008B03A7" w:rsidRDefault="00204933"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West Bay: 22.7 per 1,000</w:t>
      </w:r>
    </w:p>
    <w:p w14:paraId="2C527B22" w14:textId="6E29E957" w:rsidR="00204933" w:rsidRPr="008B03A7" w:rsidRDefault="00204933"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Bodden Town: 27.1 per 1,000</w:t>
      </w:r>
    </w:p>
    <w:p w14:paraId="2E4F8DC6" w14:textId="0CC7DE07" w:rsidR="00204933" w:rsidRPr="008B03A7" w:rsidRDefault="00204933"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North Side: 23.9 per 1,000</w:t>
      </w:r>
    </w:p>
    <w:p w14:paraId="051C51C2" w14:textId="266D3C7D" w:rsidR="00204933" w:rsidRPr="008B03A7" w:rsidRDefault="00204933"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East End: 10.1 per 1,000</w:t>
      </w:r>
    </w:p>
    <w:p w14:paraId="1B059768" w14:textId="77C89FB2" w:rsidR="00204933" w:rsidRPr="008B03A7" w:rsidRDefault="00204933"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 xml:space="preserve">Sister Islands: 9.1 per 1,000 </w:t>
      </w:r>
      <w:r w:rsidR="00DD53B0" w:rsidRPr="008B03A7">
        <w:rPr>
          <w:rFonts w:ascii="Arial" w:hAnsi="Arial" w:cs="Arial"/>
          <w:sz w:val="28"/>
          <w:szCs w:val="28"/>
        </w:rPr>
        <w:t xml:space="preserve"> </w:t>
      </w:r>
    </w:p>
    <w:p w14:paraId="216C6678" w14:textId="62377923" w:rsidR="00DD53B0" w:rsidRPr="008B03A7" w:rsidRDefault="00DD53B0" w:rsidP="00417303">
      <w:pPr>
        <w:spacing w:line="480" w:lineRule="auto"/>
        <w:rPr>
          <w:rFonts w:ascii="Arial" w:hAnsi="Arial" w:cs="Arial"/>
          <w:sz w:val="28"/>
          <w:szCs w:val="28"/>
        </w:rPr>
      </w:pPr>
      <w:r w:rsidRPr="008B03A7">
        <w:rPr>
          <w:rFonts w:ascii="Arial" w:hAnsi="Arial" w:cs="Arial"/>
          <w:sz w:val="28"/>
          <w:szCs w:val="28"/>
        </w:rPr>
        <w:t>In the twelve months leading up to the 2021 Census, victims of crime amounted to 1,428, which is 2.5</w:t>
      </w:r>
      <w:r w:rsidR="00B01292" w:rsidRPr="008B03A7">
        <w:rPr>
          <w:rFonts w:ascii="Arial" w:hAnsi="Arial" w:cs="Arial"/>
          <w:sz w:val="28"/>
          <w:szCs w:val="28"/>
        </w:rPr>
        <w:t xml:space="preserve">% </w:t>
      </w:r>
      <w:r w:rsidRPr="008B03A7">
        <w:rPr>
          <w:rFonts w:ascii="Arial" w:hAnsi="Arial" w:cs="Arial"/>
          <w:sz w:val="28"/>
          <w:szCs w:val="28"/>
        </w:rPr>
        <w:t>of the working-age population (15 + years). The age groups</w:t>
      </w:r>
      <w:r w:rsidR="00B01292" w:rsidRPr="008B03A7">
        <w:rPr>
          <w:rFonts w:ascii="Arial" w:hAnsi="Arial" w:cs="Arial"/>
          <w:sz w:val="28"/>
          <w:szCs w:val="28"/>
        </w:rPr>
        <w:t xml:space="preserve"> that ranged from 2</w:t>
      </w:r>
      <w:r w:rsidRPr="008B03A7">
        <w:rPr>
          <w:rFonts w:ascii="Arial" w:hAnsi="Arial" w:cs="Arial"/>
          <w:sz w:val="28"/>
          <w:szCs w:val="28"/>
        </w:rPr>
        <w:t>5</w:t>
      </w:r>
      <w:r w:rsidR="00B01292" w:rsidRPr="008B03A7">
        <w:rPr>
          <w:rFonts w:ascii="Arial" w:hAnsi="Arial" w:cs="Arial"/>
          <w:sz w:val="28"/>
          <w:szCs w:val="28"/>
        </w:rPr>
        <w:t xml:space="preserve"> to </w:t>
      </w:r>
      <w:r w:rsidRPr="008B03A7">
        <w:rPr>
          <w:rFonts w:ascii="Arial" w:hAnsi="Arial" w:cs="Arial"/>
          <w:sz w:val="28"/>
          <w:szCs w:val="28"/>
        </w:rPr>
        <w:t>59 were the primary victims of crime and accounted for 75.5</w:t>
      </w:r>
      <w:r w:rsidR="00B01292" w:rsidRPr="008B03A7">
        <w:rPr>
          <w:rFonts w:ascii="Arial" w:hAnsi="Arial" w:cs="Arial"/>
          <w:sz w:val="28"/>
          <w:szCs w:val="28"/>
        </w:rPr>
        <w:t xml:space="preserve">% </w:t>
      </w:r>
      <w:r w:rsidRPr="008B03A7">
        <w:rPr>
          <w:rFonts w:ascii="Arial" w:hAnsi="Arial" w:cs="Arial"/>
          <w:sz w:val="28"/>
          <w:szCs w:val="28"/>
        </w:rPr>
        <w:t>of individual and household crimes.</w:t>
      </w:r>
      <w:r w:rsidR="00F66830" w:rsidRPr="008B03A7">
        <w:rPr>
          <w:rFonts w:ascii="Arial" w:hAnsi="Arial" w:cs="Arial"/>
          <w:sz w:val="28"/>
          <w:szCs w:val="28"/>
        </w:rPr>
        <w:t xml:space="preserve"> </w:t>
      </w:r>
    </w:p>
    <w:p w14:paraId="4406339D" w14:textId="7D5DC1C2" w:rsidR="00753B65" w:rsidRPr="008B03A7" w:rsidRDefault="00753B65" w:rsidP="00417303">
      <w:pPr>
        <w:spacing w:line="480" w:lineRule="auto"/>
        <w:rPr>
          <w:rFonts w:ascii="Arial" w:hAnsi="Arial" w:cs="Arial"/>
          <w:sz w:val="28"/>
          <w:szCs w:val="28"/>
        </w:rPr>
      </w:pPr>
      <w:r w:rsidRPr="008B03A7">
        <w:rPr>
          <w:rFonts w:ascii="Arial" w:hAnsi="Arial" w:cs="Arial"/>
          <w:sz w:val="28"/>
          <w:szCs w:val="28"/>
        </w:rPr>
        <w:t>Additionally, of the 1,428 total crimes committed during the last year leading up to ‘Census Day’, victims reported 974 or 68.2%, to the Royal Cayman Islands Police Service (RCIPS), which implies another 31.8 p</w:t>
      </w:r>
      <w:r w:rsidR="00F66830" w:rsidRPr="008B03A7">
        <w:rPr>
          <w:rFonts w:ascii="Arial" w:hAnsi="Arial" w:cs="Arial"/>
          <w:sz w:val="28"/>
          <w:szCs w:val="28"/>
        </w:rPr>
        <w:t>ercent remained unreported as of</w:t>
      </w:r>
      <w:r w:rsidRPr="008B03A7">
        <w:rPr>
          <w:rFonts w:ascii="Arial" w:hAnsi="Arial" w:cs="Arial"/>
          <w:sz w:val="28"/>
          <w:szCs w:val="28"/>
        </w:rPr>
        <w:t xml:space="preserve"> Census 2021. </w:t>
      </w:r>
    </w:p>
    <w:p w14:paraId="53AE7146" w14:textId="77777777" w:rsidR="008B03A7" w:rsidRPr="008B03A7" w:rsidRDefault="008B03A7" w:rsidP="00417303">
      <w:pPr>
        <w:spacing w:line="480" w:lineRule="auto"/>
        <w:rPr>
          <w:rFonts w:ascii="Arial" w:hAnsi="Arial" w:cs="Arial"/>
          <w:sz w:val="28"/>
          <w:szCs w:val="28"/>
        </w:rPr>
      </w:pPr>
    </w:p>
    <w:p w14:paraId="56A3BFC4" w14:textId="360395CA" w:rsidR="00DD53B0" w:rsidRPr="008B03A7" w:rsidRDefault="00753B65" w:rsidP="00417303">
      <w:pPr>
        <w:spacing w:line="480" w:lineRule="auto"/>
        <w:rPr>
          <w:rFonts w:ascii="Arial" w:hAnsi="Arial" w:cs="Arial"/>
          <w:sz w:val="28"/>
          <w:szCs w:val="28"/>
        </w:rPr>
      </w:pPr>
      <w:r w:rsidRPr="008B03A7">
        <w:rPr>
          <w:rFonts w:ascii="Arial" w:hAnsi="Arial" w:cs="Arial"/>
          <w:sz w:val="28"/>
          <w:szCs w:val="28"/>
        </w:rPr>
        <w:t>Female victims of crime report to RCIPS 70.1</w:t>
      </w:r>
      <w:r w:rsidR="00DE48DB" w:rsidRPr="008B03A7">
        <w:rPr>
          <w:rFonts w:ascii="Arial" w:hAnsi="Arial" w:cs="Arial"/>
          <w:sz w:val="28"/>
          <w:szCs w:val="28"/>
        </w:rPr>
        <w:t>% of</w:t>
      </w:r>
      <w:r w:rsidRPr="008B03A7">
        <w:rPr>
          <w:rFonts w:ascii="Arial" w:hAnsi="Arial" w:cs="Arial"/>
          <w:sz w:val="28"/>
          <w:szCs w:val="28"/>
        </w:rPr>
        <w:t xml:space="preserve"> the time, while males reported 66.3%.</w:t>
      </w:r>
      <w:r w:rsidR="00F66830" w:rsidRPr="008B03A7">
        <w:rPr>
          <w:rFonts w:ascii="Arial" w:hAnsi="Arial" w:cs="Arial"/>
          <w:sz w:val="28"/>
          <w:szCs w:val="28"/>
        </w:rPr>
        <w:t xml:space="preserve"> This is important for us as a community, to have this much percentage of crime not being reported is really an </w:t>
      </w:r>
      <w:r w:rsidR="009B3409" w:rsidRPr="008B03A7">
        <w:rPr>
          <w:rFonts w:ascii="Arial" w:hAnsi="Arial" w:cs="Arial"/>
          <w:sz w:val="28"/>
          <w:szCs w:val="28"/>
        </w:rPr>
        <w:t>incident</w:t>
      </w:r>
      <w:r w:rsidR="00F66830" w:rsidRPr="008B03A7">
        <w:rPr>
          <w:rFonts w:ascii="Arial" w:hAnsi="Arial" w:cs="Arial"/>
          <w:sz w:val="28"/>
          <w:szCs w:val="28"/>
        </w:rPr>
        <w:t xml:space="preserve">. As a country this is something we cannot become insensitive too. I want to encourage every single citizen to do their job and report crime, so that the </w:t>
      </w:r>
      <w:r w:rsidR="005449C6" w:rsidRPr="008B03A7">
        <w:rPr>
          <w:rFonts w:ascii="Arial" w:hAnsi="Arial" w:cs="Arial"/>
          <w:sz w:val="28"/>
          <w:szCs w:val="28"/>
        </w:rPr>
        <w:t xml:space="preserve">police can </w:t>
      </w:r>
      <w:r w:rsidR="00EF6564" w:rsidRPr="008B03A7">
        <w:rPr>
          <w:rFonts w:ascii="Arial" w:hAnsi="Arial" w:cs="Arial"/>
          <w:sz w:val="28"/>
          <w:szCs w:val="28"/>
        </w:rPr>
        <w:t>lower.</w:t>
      </w:r>
    </w:p>
    <w:p w14:paraId="6174FAE1" w14:textId="77777777" w:rsidR="008B03A7" w:rsidRPr="008B03A7" w:rsidRDefault="008B03A7" w:rsidP="00417303">
      <w:pPr>
        <w:spacing w:line="480" w:lineRule="auto"/>
        <w:rPr>
          <w:rFonts w:ascii="Arial" w:hAnsi="Arial" w:cs="Arial"/>
          <w:sz w:val="28"/>
          <w:szCs w:val="28"/>
        </w:rPr>
      </w:pPr>
    </w:p>
    <w:p w14:paraId="6300A88E" w14:textId="77777777" w:rsidR="00FA0D56" w:rsidRPr="008B03A7" w:rsidRDefault="00FA0D56" w:rsidP="00417303">
      <w:pPr>
        <w:spacing w:line="480" w:lineRule="auto"/>
        <w:jc w:val="center"/>
        <w:rPr>
          <w:rFonts w:ascii="Arial" w:hAnsi="Arial" w:cs="Arial"/>
          <w:b/>
          <w:sz w:val="28"/>
          <w:szCs w:val="28"/>
          <w:u w:val="single"/>
        </w:rPr>
      </w:pPr>
      <w:r w:rsidRPr="008B03A7">
        <w:rPr>
          <w:rFonts w:ascii="Arial" w:hAnsi="Arial" w:cs="Arial"/>
          <w:b/>
          <w:sz w:val="28"/>
          <w:szCs w:val="28"/>
          <w:u w:val="single"/>
        </w:rPr>
        <w:t>Section 12 – Agriculture and Fishing Activity, and Food Security</w:t>
      </w:r>
    </w:p>
    <w:p w14:paraId="7A763F70" w14:textId="3944E6DC" w:rsidR="00EF6564" w:rsidRPr="008B03A7" w:rsidRDefault="00DD53B0" w:rsidP="00417303">
      <w:pPr>
        <w:spacing w:line="480" w:lineRule="auto"/>
        <w:rPr>
          <w:rFonts w:ascii="Arial" w:hAnsi="Arial" w:cs="Arial"/>
          <w:sz w:val="28"/>
          <w:szCs w:val="28"/>
        </w:rPr>
      </w:pPr>
      <w:r w:rsidRPr="008B03A7">
        <w:rPr>
          <w:rFonts w:ascii="Arial" w:hAnsi="Arial" w:cs="Arial"/>
          <w:sz w:val="28"/>
          <w:szCs w:val="28"/>
        </w:rPr>
        <w:t xml:space="preserve">The COVID-19 pandemic raised concerns that adequate food supplies would not reach consumers as supply chains faced multiple </w:t>
      </w:r>
      <w:r w:rsidR="00382056" w:rsidRPr="008B03A7">
        <w:rPr>
          <w:rFonts w:ascii="Arial" w:hAnsi="Arial" w:cs="Arial"/>
          <w:sz w:val="28"/>
          <w:szCs w:val="28"/>
        </w:rPr>
        <w:t xml:space="preserve">challenges. </w:t>
      </w:r>
      <w:r w:rsidRPr="008B03A7">
        <w:rPr>
          <w:rFonts w:ascii="Arial" w:hAnsi="Arial" w:cs="Arial"/>
          <w:sz w:val="28"/>
          <w:szCs w:val="28"/>
        </w:rPr>
        <w:t xml:space="preserve">The preservation of </w:t>
      </w:r>
      <w:r w:rsidR="00DE48DB" w:rsidRPr="008B03A7">
        <w:rPr>
          <w:rFonts w:ascii="Arial" w:hAnsi="Arial" w:cs="Arial"/>
          <w:sz w:val="28"/>
          <w:szCs w:val="28"/>
        </w:rPr>
        <w:t>agri-food</w:t>
      </w:r>
      <w:r w:rsidRPr="008B03A7">
        <w:rPr>
          <w:rFonts w:ascii="Arial" w:hAnsi="Arial" w:cs="Arial"/>
          <w:sz w:val="28"/>
          <w:szCs w:val="28"/>
        </w:rPr>
        <w:t xml:space="preserve"> systems helps to ensure food security, nutrition, and people's livelihoods.</w:t>
      </w:r>
    </w:p>
    <w:p w14:paraId="75B336AF" w14:textId="77777777" w:rsidR="00382056" w:rsidRPr="008B03A7" w:rsidRDefault="00DD53B0" w:rsidP="00417303">
      <w:pPr>
        <w:spacing w:line="480" w:lineRule="auto"/>
        <w:rPr>
          <w:rFonts w:ascii="Arial" w:hAnsi="Arial" w:cs="Arial"/>
          <w:sz w:val="28"/>
          <w:szCs w:val="28"/>
        </w:rPr>
      </w:pPr>
      <w:r w:rsidRPr="008B03A7">
        <w:rPr>
          <w:rFonts w:ascii="Arial" w:hAnsi="Arial" w:cs="Arial"/>
          <w:sz w:val="28"/>
          <w:szCs w:val="28"/>
        </w:rPr>
        <w:t>The twelve months preceding the 2021 Census show that 18.7</w:t>
      </w:r>
      <w:r w:rsidR="00382056" w:rsidRPr="008B03A7">
        <w:rPr>
          <w:rFonts w:ascii="Arial" w:hAnsi="Arial" w:cs="Arial"/>
          <w:sz w:val="28"/>
          <w:szCs w:val="28"/>
        </w:rPr>
        <w:t>%</w:t>
      </w:r>
      <w:r w:rsidRPr="008B03A7">
        <w:rPr>
          <w:rFonts w:ascii="Arial" w:hAnsi="Arial" w:cs="Arial"/>
          <w:sz w:val="28"/>
          <w:szCs w:val="28"/>
        </w:rPr>
        <w:t xml:space="preserve"> of households embraced agriculture and fishing activities. The Sister Islands' agriculture and fishing activities were the highest among the districts, with </w:t>
      </w:r>
      <w:r w:rsidR="00382056" w:rsidRPr="008B03A7">
        <w:rPr>
          <w:rFonts w:ascii="Arial" w:hAnsi="Arial" w:cs="Arial"/>
          <w:sz w:val="28"/>
          <w:szCs w:val="28"/>
        </w:rPr>
        <w:t xml:space="preserve">a </w:t>
      </w:r>
      <w:r w:rsidRPr="008B03A7">
        <w:rPr>
          <w:rFonts w:ascii="Arial" w:hAnsi="Arial" w:cs="Arial"/>
          <w:sz w:val="28"/>
          <w:szCs w:val="28"/>
        </w:rPr>
        <w:t>41.9</w:t>
      </w:r>
      <w:r w:rsidR="00382056" w:rsidRPr="008B03A7">
        <w:rPr>
          <w:rFonts w:ascii="Arial" w:hAnsi="Arial" w:cs="Arial"/>
          <w:sz w:val="28"/>
          <w:szCs w:val="28"/>
        </w:rPr>
        <w:t>%</w:t>
      </w:r>
      <w:r w:rsidRPr="008B03A7">
        <w:rPr>
          <w:rFonts w:ascii="Arial" w:hAnsi="Arial" w:cs="Arial"/>
          <w:sz w:val="28"/>
          <w:szCs w:val="28"/>
        </w:rPr>
        <w:t xml:space="preserve"> household engagement. </w:t>
      </w:r>
    </w:p>
    <w:p w14:paraId="4B125A75" w14:textId="77777777" w:rsidR="00382056" w:rsidRPr="008B03A7" w:rsidRDefault="00382056" w:rsidP="00417303">
      <w:pPr>
        <w:spacing w:line="480" w:lineRule="auto"/>
        <w:rPr>
          <w:rFonts w:ascii="Arial" w:hAnsi="Arial" w:cs="Arial"/>
          <w:sz w:val="28"/>
          <w:szCs w:val="28"/>
        </w:rPr>
      </w:pPr>
    </w:p>
    <w:p w14:paraId="22DC6310" w14:textId="18AEA8EA" w:rsidR="00EF6564" w:rsidRPr="008B03A7" w:rsidRDefault="00DD53B0" w:rsidP="00417303">
      <w:pPr>
        <w:spacing w:line="480" w:lineRule="auto"/>
        <w:rPr>
          <w:rFonts w:ascii="Arial" w:hAnsi="Arial" w:cs="Arial"/>
          <w:sz w:val="28"/>
          <w:szCs w:val="28"/>
        </w:rPr>
      </w:pPr>
      <w:r w:rsidRPr="008B03A7">
        <w:rPr>
          <w:rFonts w:ascii="Arial" w:hAnsi="Arial" w:cs="Arial"/>
          <w:sz w:val="28"/>
          <w:szCs w:val="28"/>
        </w:rPr>
        <w:t xml:space="preserve">Bodden Town, East End, and North Side </w:t>
      </w:r>
      <w:proofErr w:type="gramStart"/>
      <w:r w:rsidRPr="008B03A7">
        <w:rPr>
          <w:rFonts w:ascii="Arial" w:hAnsi="Arial" w:cs="Arial"/>
          <w:sz w:val="28"/>
          <w:szCs w:val="28"/>
        </w:rPr>
        <w:t>households</w:t>
      </w:r>
      <w:proofErr w:type="gramEnd"/>
      <w:r w:rsidRPr="008B03A7">
        <w:rPr>
          <w:rFonts w:ascii="Arial" w:hAnsi="Arial" w:cs="Arial"/>
          <w:sz w:val="28"/>
          <w:szCs w:val="28"/>
        </w:rPr>
        <w:t xml:space="preserve"> engage</w:t>
      </w:r>
      <w:r w:rsidR="00382056" w:rsidRPr="008B03A7">
        <w:rPr>
          <w:rFonts w:ascii="Arial" w:hAnsi="Arial" w:cs="Arial"/>
          <w:sz w:val="28"/>
          <w:szCs w:val="28"/>
        </w:rPr>
        <w:t>ment</w:t>
      </w:r>
      <w:r w:rsidRPr="008B03A7">
        <w:rPr>
          <w:rFonts w:ascii="Arial" w:hAnsi="Arial" w:cs="Arial"/>
          <w:sz w:val="28"/>
          <w:szCs w:val="28"/>
        </w:rPr>
        <w:t xml:space="preserve"> in agriculture and fishing ranged between 27</w:t>
      </w:r>
      <w:r w:rsidR="00382056" w:rsidRPr="008B03A7">
        <w:rPr>
          <w:rFonts w:ascii="Arial" w:hAnsi="Arial" w:cs="Arial"/>
          <w:sz w:val="28"/>
          <w:szCs w:val="28"/>
        </w:rPr>
        <w:t>%</w:t>
      </w:r>
      <w:r w:rsidRPr="008B03A7">
        <w:rPr>
          <w:rFonts w:ascii="Arial" w:hAnsi="Arial" w:cs="Arial"/>
          <w:sz w:val="28"/>
          <w:szCs w:val="28"/>
        </w:rPr>
        <w:t xml:space="preserve"> and 30</w:t>
      </w:r>
      <w:r w:rsidR="00382056" w:rsidRPr="008B03A7">
        <w:rPr>
          <w:rFonts w:ascii="Arial" w:hAnsi="Arial" w:cs="Arial"/>
          <w:sz w:val="28"/>
          <w:szCs w:val="28"/>
        </w:rPr>
        <w:t>%</w:t>
      </w:r>
      <w:r w:rsidRPr="008B03A7">
        <w:rPr>
          <w:rFonts w:ascii="Arial" w:hAnsi="Arial" w:cs="Arial"/>
          <w:sz w:val="28"/>
          <w:szCs w:val="28"/>
        </w:rPr>
        <w:t>, while George Town</w:t>
      </w:r>
      <w:r w:rsidR="00382056" w:rsidRPr="008B03A7">
        <w:rPr>
          <w:rFonts w:ascii="Arial" w:hAnsi="Arial" w:cs="Arial"/>
          <w:sz w:val="28"/>
          <w:szCs w:val="28"/>
        </w:rPr>
        <w:t xml:space="preserve"> with 13.1%</w:t>
      </w:r>
      <w:r w:rsidRPr="008B03A7">
        <w:rPr>
          <w:rFonts w:ascii="Arial" w:hAnsi="Arial" w:cs="Arial"/>
          <w:sz w:val="28"/>
          <w:szCs w:val="28"/>
        </w:rPr>
        <w:t xml:space="preserve"> and West Bay</w:t>
      </w:r>
      <w:r w:rsidR="00382056" w:rsidRPr="008B03A7">
        <w:rPr>
          <w:rFonts w:ascii="Arial" w:hAnsi="Arial" w:cs="Arial"/>
          <w:sz w:val="28"/>
          <w:szCs w:val="28"/>
        </w:rPr>
        <w:t xml:space="preserve"> with 18.2%</w:t>
      </w:r>
      <w:r w:rsidRPr="008B03A7">
        <w:rPr>
          <w:rFonts w:ascii="Arial" w:hAnsi="Arial" w:cs="Arial"/>
          <w:sz w:val="28"/>
          <w:szCs w:val="28"/>
        </w:rPr>
        <w:t xml:space="preserve"> were the lowest. Overall, most households were engaged in only agriculture activities (47.8%), followed by only fishing with 36.8</w:t>
      </w:r>
      <w:r w:rsidR="00382056" w:rsidRPr="008B03A7">
        <w:rPr>
          <w:rFonts w:ascii="Arial" w:hAnsi="Arial" w:cs="Arial"/>
          <w:sz w:val="28"/>
          <w:szCs w:val="28"/>
        </w:rPr>
        <w:t>%</w:t>
      </w:r>
      <w:r w:rsidRPr="008B03A7">
        <w:rPr>
          <w:rFonts w:ascii="Arial" w:hAnsi="Arial" w:cs="Arial"/>
          <w:sz w:val="28"/>
          <w:szCs w:val="28"/>
        </w:rPr>
        <w:t>.</w:t>
      </w:r>
    </w:p>
    <w:p w14:paraId="7F92D279" w14:textId="77777777" w:rsidR="008B03A7" w:rsidRPr="008B03A7" w:rsidRDefault="008B03A7" w:rsidP="00417303">
      <w:pPr>
        <w:spacing w:line="480" w:lineRule="auto"/>
        <w:rPr>
          <w:rFonts w:ascii="Arial" w:hAnsi="Arial" w:cs="Arial"/>
          <w:sz w:val="28"/>
          <w:szCs w:val="28"/>
        </w:rPr>
      </w:pPr>
    </w:p>
    <w:p w14:paraId="7BD11D9F" w14:textId="2C2C9984" w:rsidR="00EF6564" w:rsidRPr="008B03A7" w:rsidRDefault="00DD53B0" w:rsidP="00417303">
      <w:pPr>
        <w:spacing w:line="480" w:lineRule="auto"/>
        <w:rPr>
          <w:rFonts w:ascii="Arial" w:hAnsi="Arial" w:cs="Arial"/>
          <w:sz w:val="28"/>
          <w:szCs w:val="28"/>
        </w:rPr>
      </w:pPr>
      <w:r w:rsidRPr="008B03A7">
        <w:rPr>
          <w:rFonts w:ascii="Arial" w:hAnsi="Arial" w:cs="Arial"/>
          <w:sz w:val="28"/>
          <w:szCs w:val="28"/>
        </w:rPr>
        <w:t>Food insecurity is the disruption of food intake or eating patterns because of a lack of money and other resources. It is essential to know that hunger and food insecurity are closely related</w:t>
      </w:r>
      <w:r w:rsidR="00382056" w:rsidRPr="008B03A7">
        <w:rPr>
          <w:rFonts w:ascii="Arial" w:hAnsi="Arial" w:cs="Arial"/>
          <w:sz w:val="28"/>
          <w:szCs w:val="28"/>
        </w:rPr>
        <w:t xml:space="preserve">. </w:t>
      </w:r>
    </w:p>
    <w:p w14:paraId="3EA17860" w14:textId="77777777" w:rsidR="008B03A7" w:rsidRPr="008B03A7" w:rsidRDefault="008B03A7" w:rsidP="00417303">
      <w:pPr>
        <w:spacing w:line="480" w:lineRule="auto"/>
        <w:rPr>
          <w:rFonts w:ascii="Arial" w:hAnsi="Arial" w:cs="Arial"/>
          <w:sz w:val="28"/>
          <w:szCs w:val="28"/>
        </w:rPr>
      </w:pPr>
    </w:p>
    <w:p w14:paraId="206A6189" w14:textId="460A2123" w:rsidR="00EF6564" w:rsidRPr="008B03A7" w:rsidRDefault="00DD53B0" w:rsidP="00417303">
      <w:pPr>
        <w:spacing w:line="480" w:lineRule="auto"/>
        <w:rPr>
          <w:rFonts w:ascii="Arial" w:hAnsi="Arial" w:cs="Arial"/>
          <w:sz w:val="28"/>
          <w:szCs w:val="28"/>
        </w:rPr>
      </w:pPr>
      <w:r w:rsidRPr="008B03A7">
        <w:rPr>
          <w:rFonts w:ascii="Arial" w:hAnsi="Arial" w:cs="Arial"/>
          <w:sz w:val="28"/>
          <w:szCs w:val="28"/>
        </w:rPr>
        <w:t>Hunger refers to a personal, physical sensation of discomfort, while food insecurity refers to a lack of available financial resources for food at the household level.</w:t>
      </w:r>
    </w:p>
    <w:p w14:paraId="5FC96E24" w14:textId="77777777" w:rsidR="008B03A7" w:rsidRPr="008B03A7" w:rsidRDefault="008B03A7" w:rsidP="00417303">
      <w:pPr>
        <w:spacing w:line="480" w:lineRule="auto"/>
        <w:rPr>
          <w:rFonts w:ascii="Arial" w:hAnsi="Arial" w:cs="Arial"/>
          <w:sz w:val="28"/>
          <w:szCs w:val="28"/>
        </w:rPr>
      </w:pPr>
    </w:p>
    <w:p w14:paraId="0CB42491" w14:textId="373EA4DD" w:rsidR="00DD53B0" w:rsidRPr="008B03A7" w:rsidRDefault="00DD53B0" w:rsidP="00417303">
      <w:pPr>
        <w:spacing w:line="480" w:lineRule="auto"/>
        <w:rPr>
          <w:rFonts w:ascii="Arial" w:hAnsi="Arial" w:cs="Arial"/>
          <w:sz w:val="28"/>
          <w:szCs w:val="28"/>
        </w:rPr>
      </w:pPr>
      <w:r w:rsidRPr="008B03A7">
        <w:rPr>
          <w:rFonts w:ascii="Arial" w:hAnsi="Arial" w:cs="Arial"/>
          <w:sz w:val="28"/>
          <w:szCs w:val="28"/>
        </w:rPr>
        <w:t>Food insecurity in the Cayman Islands was 2.2</w:t>
      </w:r>
      <w:r w:rsidR="00382056" w:rsidRPr="008B03A7">
        <w:rPr>
          <w:rFonts w:ascii="Arial" w:hAnsi="Arial" w:cs="Arial"/>
          <w:sz w:val="28"/>
          <w:szCs w:val="28"/>
        </w:rPr>
        <w:t xml:space="preserve">% </w:t>
      </w:r>
      <w:r w:rsidRPr="008B03A7">
        <w:rPr>
          <w:rFonts w:ascii="Arial" w:hAnsi="Arial" w:cs="Arial"/>
          <w:sz w:val="28"/>
          <w:szCs w:val="28"/>
        </w:rPr>
        <w:t>(or 652 households). In response to the question, “Was there ever no food to eat of any kind for any member of this household due to the lack of resources to get food for at least one day in the past four weeks,” 652 households answered YES, and another 673 did not respond (DK/NS).</w:t>
      </w:r>
    </w:p>
    <w:p w14:paraId="4D934434" w14:textId="77777777" w:rsidR="008B03A7" w:rsidRPr="008B03A7" w:rsidRDefault="008B03A7" w:rsidP="00417303">
      <w:pPr>
        <w:spacing w:line="480" w:lineRule="auto"/>
        <w:rPr>
          <w:rFonts w:ascii="Arial" w:hAnsi="Arial" w:cs="Arial"/>
          <w:sz w:val="28"/>
          <w:szCs w:val="28"/>
        </w:rPr>
      </w:pPr>
    </w:p>
    <w:p w14:paraId="7947926A" w14:textId="11732400" w:rsidR="00E55CCF" w:rsidRPr="008B03A7" w:rsidRDefault="00E55CCF" w:rsidP="00417303">
      <w:pPr>
        <w:spacing w:line="480" w:lineRule="auto"/>
        <w:rPr>
          <w:rFonts w:ascii="Arial" w:hAnsi="Arial" w:cs="Arial"/>
          <w:sz w:val="28"/>
          <w:szCs w:val="28"/>
        </w:rPr>
      </w:pPr>
      <w:r w:rsidRPr="008B03A7">
        <w:rPr>
          <w:rFonts w:ascii="Arial" w:hAnsi="Arial" w:cs="Arial"/>
          <w:sz w:val="28"/>
          <w:szCs w:val="28"/>
        </w:rPr>
        <w:t>At a district level:</w:t>
      </w:r>
    </w:p>
    <w:p w14:paraId="6D0370CF" w14:textId="5D8C6B95" w:rsidR="00E55CCF" w:rsidRPr="008B03A7" w:rsidRDefault="00E55CCF"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George Town: 1.8%</w:t>
      </w:r>
    </w:p>
    <w:p w14:paraId="380BA285" w14:textId="437E5838" w:rsidR="00E55CCF" w:rsidRPr="008B03A7" w:rsidRDefault="00E55CCF"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West Bay: 2.1%</w:t>
      </w:r>
    </w:p>
    <w:p w14:paraId="3166A2C2" w14:textId="7FB5979A" w:rsidR="00E55CCF" w:rsidRPr="008B03A7" w:rsidRDefault="00E55CCF"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 xml:space="preserve">Bodden Town: 2.7% </w:t>
      </w:r>
    </w:p>
    <w:p w14:paraId="497EA92B" w14:textId="4A0E4FB9" w:rsidR="00E55CCF" w:rsidRPr="008B03A7" w:rsidRDefault="00E55CCF"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North Side: 4.5%</w:t>
      </w:r>
    </w:p>
    <w:p w14:paraId="1B2CB568" w14:textId="4CBCDA11" w:rsidR="00E55CCF" w:rsidRPr="008B03A7" w:rsidRDefault="00E55CCF"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East End: 4.5%</w:t>
      </w:r>
    </w:p>
    <w:p w14:paraId="1D382802" w14:textId="2B506578" w:rsidR="00E55CCF" w:rsidRPr="008B03A7" w:rsidRDefault="00E55CCF" w:rsidP="00417303">
      <w:pPr>
        <w:pStyle w:val="ListParagraph"/>
        <w:numPr>
          <w:ilvl w:val="0"/>
          <w:numId w:val="26"/>
        </w:numPr>
        <w:spacing w:line="480" w:lineRule="auto"/>
        <w:rPr>
          <w:rFonts w:ascii="Arial" w:hAnsi="Arial" w:cs="Arial"/>
          <w:sz w:val="28"/>
          <w:szCs w:val="28"/>
        </w:rPr>
      </w:pPr>
      <w:r w:rsidRPr="008B03A7">
        <w:rPr>
          <w:rFonts w:ascii="Arial" w:hAnsi="Arial" w:cs="Arial"/>
          <w:sz w:val="28"/>
          <w:szCs w:val="28"/>
        </w:rPr>
        <w:t xml:space="preserve">Sister Islands: 2.3%  </w:t>
      </w:r>
    </w:p>
    <w:p w14:paraId="25AC52AA" w14:textId="77777777" w:rsidR="008B03A7" w:rsidRPr="008B03A7" w:rsidRDefault="008B03A7" w:rsidP="008B03A7">
      <w:pPr>
        <w:pStyle w:val="ListParagraph"/>
        <w:spacing w:line="480" w:lineRule="auto"/>
        <w:rPr>
          <w:rFonts w:ascii="Arial" w:hAnsi="Arial" w:cs="Arial"/>
          <w:sz w:val="28"/>
          <w:szCs w:val="28"/>
        </w:rPr>
      </w:pPr>
    </w:p>
    <w:p w14:paraId="0938C801" w14:textId="4E603C53" w:rsidR="00E55CCF" w:rsidRPr="008B03A7" w:rsidRDefault="00E55CCF" w:rsidP="00417303">
      <w:pPr>
        <w:spacing w:line="480" w:lineRule="auto"/>
        <w:rPr>
          <w:rFonts w:ascii="Arial" w:hAnsi="Arial" w:cs="Arial"/>
          <w:sz w:val="28"/>
          <w:szCs w:val="28"/>
        </w:rPr>
      </w:pPr>
      <w:r w:rsidRPr="008B03A7">
        <w:rPr>
          <w:rFonts w:ascii="Arial" w:hAnsi="Arial" w:cs="Arial"/>
          <w:sz w:val="28"/>
          <w:szCs w:val="28"/>
        </w:rPr>
        <w:t>Naturally, this is a serious area of concern for this government and one of the reasons why we pushed the school meal program</w:t>
      </w:r>
      <w:r w:rsidR="005449C6" w:rsidRPr="008B03A7">
        <w:rPr>
          <w:rFonts w:ascii="Arial" w:hAnsi="Arial" w:cs="Arial"/>
          <w:sz w:val="28"/>
          <w:szCs w:val="28"/>
        </w:rPr>
        <w:t>me</w:t>
      </w:r>
      <w:r w:rsidRPr="008B03A7">
        <w:rPr>
          <w:rFonts w:ascii="Arial" w:hAnsi="Arial" w:cs="Arial"/>
          <w:sz w:val="28"/>
          <w:szCs w:val="28"/>
        </w:rPr>
        <w:t xml:space="preserve"> very early on. However, there is still a lot of work to be done and we will be working with other </w:t>
      </w:r>
      <w:r w:rsidR="008B1F17" w:rsidRPr="008B03A7">
        <w:rPr>
          <w:rFonts w:ascii="Arial" w:hAnsi="Arial" w:cs="Arial"/>
          <w:sz w:val="28"/>
          <w:szCs w:val="28"/>
        </w:rPr>
        <w:t>private secto</w:t>
      </w:r>
      <w:r w:rsidR="005449C6" w:rsidRPr="008B03A7">
        <w:rPr>
          <w:rFonts w:ascii="Arial" w:hAnsi="Arial" w:cs="Arial"/>
          <w:sz w:val="28"/>
          <w:szCs w:val="28"/>
        </w:rPr>
        <w:t>r organisations</w:t>
      </w:r>
      <w:r w:rsidR="008B1F17" w:rsidRPr="008B03A7">
        <w:rPr>
          <w:rFonts w:ascii="Arial" w:hAnsi="Arial" w:cs="Arial"/>
          <w:sz w:val="28"/>
          <w:szCs w:val="28"/>
        </w:rPr>
        <w:t xml:space="preserve"> to ensure that nobody that calls the Cayman Islands home should go to bed hungry. </w:t>
      </w:r>
    </w:p>
    <w:p w14:paraId="5393BDA3" w14:textId="77777777" w:rsidR="008B03A7" w:rsidRPr="008B03A7" w:rsidRDefault="008B03A7" w:rsidP="00417303">
      <w:pPr>
        <w:spacing w:line="480" w:lineRule="auto"/>
        <w:rPr>
          <w:rFonts w:ascii="Arial" w:hAnsi="Arial" w:cs="Arial"/>
          <w:sz w:val="28"/>
          <w:szCs w:val="28"/>
        </w:rPr>
      </w:pPr>
    </w:p>
    <w:p w14:paraId="1DE5C58F" w14:textId="65DEE9FC" w:rsidR="008B03A7" w:rsidRPr="008B03A7" w:rsidRDefault="008B1F17" w:rsidP="00417303">
      <w:pPr>
        <w:spacing w:line="480" w:lineRule="auto"/>
        <w:rPr>
          <w:rFonts w:ascii="Arial" w:hAnsi="Arial" w:cs="Arial"/>
          <w:sz w:val="28"/>
          <w:szCs w:val="28"/>
        </w:rPr>
      </w:pPr>
      <w:r w:rsidRPr="008B03A7">
        <w:rPr>
          <w:rFonts w:ascii="Arial" w:hAnsi="Arial" w:cs="Arial"/>
          <w:sz w:val="28"/>
          <w:szCs w:val="28"/>
        </w:rPr>
        <w:t xml:space="preserve">While we accept that not everyone in the Cayman Islands can be rich, equally, we also </w:t>
      </w:r>
      <w:r w:rsidR="005449C6" w:rsidRPr="008B03A7">
        <w:rPr>
          <w:rFonts w:ascii="Arial" w:hAnsi="Arial" w:cs="Arial"/>
          <w:sz w:val="28"/>
          <w:szCs w:val="28"/>
        </w:rPr>
        <w:t xml:space="preserve">do </w:t>
      </w:r>
      <w:r w:rsidRPr="008B03A7">
        <w:rPr>
          <w:rFonts w:ascii="Arial" w:hAnsi="Arial" w:cs="Arial"/>
          <w:sz w:val="28"/>
          <w:szCs w:val="28"/>
        </w:rPr>
        <w:t>accept that nobody in the Cayman Islands need</w:t>
      </w:r>
      <w:r w:rsidR="005449C6" w:rsidRPr="008B03A7">
        <w:rPr>
          <w:rFonts w:ascii="Arial" w:hAnsi="Arial" w:cs="Arial"/>
          <w:sz w:val="28"/>
          <w:szCs w:val="28"/>
        </w:rPr>
        <w:t>s</w:t>
      </w:r>
      <w:r w:rsidRPr="008B03A7">
        <w:rPr>
          <w:rFonts w:ascii="Arial" w:hAnsi="Arial" w:cs="Arial"/>
          <w:sz w:val="28"/>
          <w:szCs w:val="28"/>
        </w:rPr>
        <w:t xml:space="preserve"> to be poor. We have too much resources here for anyone to be going to bed hungry. </w:t>
      </w:r>
      <w:r w:rsidR="005449C6" w:rsidRPr="008B03A7">
        <w:rPr>
          <w:rFonts w:ascii="Arial" w:hAnsi="Arial" w:cs="Arial"/>
          <w:sz w:val="28"/>
          <w:szCs w:val="28"/>
        </w:rPr>
        <w:t>This is one of the other things that is very dear to me and my colleagues.</w:t>
      </w:r>
    </w:p>
    <w:p w14:paraId="33C3453C" w14:textId="77777777" w:rsidR="008B03A7" w:rsidRPr="008B03A7" w:rsidRDefault="008B03A7" w:rsidP="00417303">
      <w:pPr>
        <w:spacing w:line="480" w:lineRule="auto"/>
        <w:rPr>
          <w:rFonts w:ascii="Arial" w:hAnsi="Arial" w:cs="Arial"/>
          <w:sz w:val="28"/>
          <w:szCs w:val="28"/>
        </w:rPr>
      </w:pPr>
    </w:p>
    <w:p w14:paraId="49E19E34" w14:textId="77777777" w:rsidR="00292012" w:rsidRPr="008B03A7" w:rsidRDefault="00292012" w:rsidP="00417303">
      <w:pPr>
        <w:spacing w:line="480" w:lineRule="auto"/>
        <w:rPr>
          <w:rFonts w:ascii="Arial" w:hAnsi="Arial" w:cs="Arial"/>
          <w:b/>
          <w:sz w:val="28"/>
          <w:szCs w:val="28"/>
          <w:u w:val="single"/>
        </w:rPr>
      </w:pPr>
      <w:r w:rsidRPr="008B03A7">
        <w:rPr>
          <w:rFonts w:ascii="Arial" w:hAnsi="Arial" w:cs="Arial"/>
          <w:b/>
          <w:sz w:val="28"/>
          <w:szCs w:val="28"/>
          <w:u w:val="single"/>
        </w:rPr>
        <w:t>Conclusion</w:t>
      </w:r>
    </w:p>
    <w:p w14:paraId="6F7F0003" w14:textId="12198758" w:rsidR="00292012" w:rsidRPr="008B03A7" w:rsidRDefault="00872A31" w:rsidP="00417303">
      <w:pPr>
        <w:spacing w:line="480" w:lineRule="auto"/>
        <w:rPr>
          <w:rFonts w:ascii="Arial" w:hAnsi="Arial" w:cs="Arial"/>
          <w:sz w:val="28"/>
          <w:szCs w:val="28"/>
        </w:rPr>
      </w:pPr>
      <w:r w:rsidRPr="008B03A7">
        <w:rPr>
          <w:rFonts w:ascii="Arial" w:hAnsi="Arial" w:cs="Arial"/>
          <w:sz w:val="28"/>
          <w:szCs w:val="28"/>
        </w:rPr>
        <w:t>Ladies and Gentlemen,</w:t>
      </w:r>
      <w:r w:rsidR="00687764" w:rsidRPr="008B03A7">
        <w:rPr>
          <w:rFonts w:ascii="Arial" w:hAnsi="Arial" w:cs="Arial"/>
          <w:sz w:val="28"/>
          <w:szCs w:val="28"/>
        </w:rPr>
        <w:t xml:space="preserve"> I have presented t</w:t>
      </w:r>
      <w:r w:rsidRPr="008B03A7">
        <w:rPr>
          <w:rFonts w:ascii="Arial" w:hAnsi="Arial" w:cs="Arial"/>
          <w:sz w:val="28"/>
          <w:szCs w:val="28"/>
        </w:rPr>
        <w:t xml:space="preserve">he main highlights from the 2021 </w:t>
      </w:r>
      <w:r w:rsidR="00687764" w:rsidRPr="008B03A7">
        <w:rPr>
          <w:rFonts w:ascii="Arial" w:hAnsi="Arial" w:cs="Arial"/>
          <w:sz w:val="28"/>
          <w:szCs w:val="28"/>
        </w:rPr>
        <w:t>Census</w:t>
      </w:r>
      <w:r w:rsidR="005449C6" w:rsidRPr="008B03A7">
        <w:rPr>
          <w:rFonts w:ascii="Arial" w:hAnsi="Arial" w:cs="Arial"/>
          <w:sz w:val="28"/>
          <w:szCs w:val="28"/>
        </w:rPr>
        <w:t xml:space="preserve"> Report.</w:t>
      </w:r>
      <w:r w:rsidR="00687764" w:rsidRPr="008B03A7">
        <w:rPr>
          <w:rFonts w:ascii="Arial" w:hAnsi="Arial" w:cs="Arial"/>
          <w:sz w:val="28"/>
          <w:szCs w:val="28"/>
        </w:rPr>
        <w:t xml:space="preserve">  However, t</w:t>
      </w:r>
      <w:r w:rsidR="00E06717" w:rsidRPr="008B03A7">
        <w:rPr>
          <w:rFonts w:ascii="Arial" w:hAnsi="Arial" w:cs="Arial"/>
          <w:sz w:val="28"/>
          <w:szCs w:val="28"/>
        </w:rPr>
        <w:t xml:space="preserve">here is far </w:t>
      </w:r>
      <w:r w:rsidRPr="008B03A7">
        <w:rPr>
          <w:rFonts w:ascii="Arial" w:hAnsi="Arial" w:cs="Arial"/>
          <w:sz w:val="28"/>
          <w:szCs w:val="28"/>
        </w:rPr>
        <w:t xml:space="preserve">more </w:t>
      </w:r>
      <w:r w:rsidR="00E06717" w:rsidRPr="008B03A7">
        <w:rPr>
          <w:rFonts w:ascii="Arial" w:hAnsi="Arial" w:cs="Arial"/>
          <w:sz w:val="28"/>
          <w:szCs w:val="28"/>
        </w:rPr>
        <w:t>information in the R</w:t>
      </w:r>
      <w:r w:rsidR="00687764" w:rsidRPr="008B03A7">
        <w:rPr>
          <w:rFonts w:ascii="Arial" w:hAnsi="Arial" w:cs="Arial"/>
          <w:sz w:val="28"/>
          <w:szCs w:val="28"/>
        </w:rPr>
        <w:t xml:space="preserve">eport and even more detailed information that can be generated </w:t>
      </w:r>
      <w:r w:rsidR="00E06717" w:rsidRPr="008B03A7">
        <w:rPr>
          <w:rFonts w:ascii="Arial" w:hAnsi="Arial" w:cs="Arial"/>
          <w:sz w:val="28"/>
          <w:szCs w:val="28"/>
        </w:rPr>
        <w:t>from the census database. The R</w:t>
      </w:r>
      <w:r w:rsidR="00687764" w:rsidRPr="008B03A7">
        <w:rPr>
          <w:rFonts w:ascii="Arial" w:hAnsi="Arial" w:cs="Arial"/>
          <w:sz w:val="28"/>
          <w:szCs w:val="28"/>
        </w:rPr>
        <w:t xml:space="preserve">eport, as well as the </w:t>
      </w:r>
      <w:r w:rsidRPr="008B03A7">
        <w:rPr>
          <w:rFonts w:ascii="Arial" w:hAnsi="Arial" w:cs="Arial"/>
          <w:sz w:val="28"/>
          <w:szCs w:val="28"/>
        </w:rPr>
        <w:t xml:space="preserve">other data from the </w:t>
      </w:r>
      <w:r w:rsidR="00687764" w:rsidRPr="008B03A7">
        <w:rPr>
          <w:rFonts w:ascii="Arial" w:hAnsi="Arial" w:cs="Arial"/>
          <w:sz w:val="28"/>
          <w:szCs w:val="28"/>
        </w:rPr>
        <w:t>database</w:t>
      </w:r>
      <w:r w:rsidR="00E06717" w:rsidRPr="008B03A7">
        <w:rPr>
          <w:rFonts w:ascii="Arial" w:hAnsi="Arial" w:cs="Arial"/>
          <w:sz w:val="28"/>
          <w:szCs w:val="28"/>
        </w:rPr>
        <w:t>,</w:t>
      </w:r>
      <w:r w:rsidRPr="008B03A7">
        <w:rPr>
          <w:rFonts w:ascii="Arial" w:hAnsi="Arial" w:cs="Arial"/>
          <w:sz w:val="28"/>
          <w:szCs w:val="28"/>
        </w:rPr>
        <w:t xml:space="preserve"> will be made available</w:t>
      </w:r>
      <w:r w:rsidR="005449C6" w:rsidRPr="008B03A7">
        <w:rPr>
          <w:rFonts w:ascii="Arial" w:hAnsi="Arial" w:cs="Arial"/>
          <w:sz w:val="28"/>
          <w:szCs w:val="28"/>
        </w:rPr>
        <w:t xml:space="preserve"> soon</w:t>
      </w:r>
      <w:r w:rsidR="00687764" w:rsidRPr="008B03A7">
        <w:rPr>
          <w:rFonts w:ascii="Arial" w:hAnsi="Arial" w:cs="Arial"/>
          <w:sz w:val="28"/>
          <w:szCs w:val="28"/>
        </w:rPr>
        <w:t xml:space="preserve">. </w:t>
      </w:r>
      <w:r w:rsidR="00566F90" w:rsidRPr="008B03A7">
        <w:rPr>
          <w:rFonts w:ascii="Arial" w:hAnsi="Arial" w:cs="Arial"/>
          <w:sz w:val="28"/>
          <w:szCs w:val="28"/>
        </w:rPr>
        <w:t xml:space="preserve">Therefore, I encourage </w:t>
      </w:r>
      <w:r w:rsidR="00F96CC6" w:rsidRPr="008B03A7">
        <w:rPr>
          <w:rFonts w:ascii="Arial" w:hAnsi="Arial" w:cs="Arial"/>
          <w:sz w:val="28"/>
          <w:szCs w:val="28"/>
        </w:rPr>
        <w:t xml:space="preserve">everyone, whether in the public sector, the private sector, educational institutions, or the general public </w:t>
      </w:r>
      <w:r w:rsidR="00566F90" w:rsidRPr="008B03A7">
        <w:rPr>
          <w:rFonts w:ascii="Arial" w:hAnsi="Arial" w:cs="Arial"/>
          <w:sz w:val="28"/>
          <w:szCs w:val="28"/>
        </w:rPr>
        <w:t>to make full use of the census information in their planning,</w:t>
      </w:r>
      <w:r w:rsidR="00687764" w:rsidRPr="008B03A7">
        <w:rPr>
          <w:rFonts w:ascii="Arial" w:hAnsi="Arial" w:cs="Arial"/>
          <w:sz w:val="28"/>
          <w:szCs w:val="28"/>
        </w:rPr>
        <w:t xml:space="preserve"> decision</w:t>
      </w:r>
      <w:r w:rsidR="00566F90" w:rsidRPr="008B03A7">
        <w:rPr>
          <w:rFonts w:ascii="Arial" w:hAnsi="Arial" w:cs="Arial"/>
          <w:sz w:val="28"/>
          <w:szCs w:val="28"/>
        </w:rPr>
        <w:t>-</w:t>
      </w:r>
      <w:r w:rsidR="00687764" w:rsidRPr="008B03A7">
        <w:rPr>
          <w:rFonts w:ascii="Arial" w:hAnsi="Arial" w:cs="Arial"/>
          <w:sz w:val="28"/>
          <w:szCs w:val="28"/>
        </w:rPr>
        <w:t>making</w:t>
      </w:r>
      <w:r w:rsidR="00ED4DC8" w:rsidRPr="008B03A7">
        <w:rPr>
          <w:rFonts w:ascii="Arial" w:hAnsi="Arial" w:cs="Arial"/>
          <w:sz w:val="28"/>
          <w:szCs w:val="28"/>
        </w:rPr>
        <w:t>, and studies.</w:t>
      </w:r>
    </w:p>
    <w:p w14:paraId="12D8AED5" w14:textId="77777777" w:rsidR="008B03A7" w:rsidRPr="008B03A7" w:rsidRDefault="008B03A7" w:rsidP="00417303">
      <w:pPr>
        <w:spacing w:line="480" w:lineRule="auto"/>
        <w:rPr>
          <w:rFonts w:ascii="Arial" w:hAnsi="Arial" w:cs="Arial"/>
          <w:sz w:val="28"/>
          <w:szCs w:val="28"/>
        </w:rPr>
      </w:pPr>
    </w:p>
    <w:p w14:paraId="3AAFE269" w14:textId="140FB138" w:rsidR="00872A31" w:rsidRPr="008B03A7" w:rsidRDefault="00872A31" w:rsidP="00417303">
      <w:pPr>
        <w:spacing w:line="480" w:lineRule="auto"/>
        <w:rPr>
          <w:rFonts w:ascii="Arial" w:hAnsi="Arial" w:cs="Arial"/>
          <w:sz w:val="28"/>
          <w:szCs w:val="28"/>
        </w:rPr>
      </w:pPr>
      <w:r w:rsidRPr="008B03A7">
        <w:rPr>
          <w:rFonts w:ascii="Arial" w:hAnsi="Arial" w:cs="Arial"/>
          <w:sz w:val="28"/>
          <w:szCs w:val="28"/>
        </w:rPr>
        <w:t xml:space="preserve">The 2021 Census data serves as a critical forward planning tool. It allows the country to benchmark our performance as a society and measure how we meet the aspirations of residents. It is an invaluable information source for dialogue between government, the private sector and broader civil society. Our collective aim moving forward is to address the challenges posed by the data in this </w:t>
      </w:r>
      <w:r w:rsidR="00566F90" w:rsidRPr="008B03A7">
        <w:rPr>
          <w:rFonts w:ascii="Arial" w:hAnsi="Arial" w:cs="Arial"/>
          <w:sz w:val="28"/>
          <w:szCs w:val="28"/>
        </w:rPr>
        <w:t>R</w:t>
      </w:r>
      <w:r w:rsidRPr="008B03A7">
        <w:rPr>
          <w:rFonts w:ascii="Arial" w:hAnsi="Arial" w:cs="Arial"/>
          <w:sz w:val="28"/>
          <w:szCs w:val="28"/>
        </w:rPr>
        <w:t>eport and formulate socioeconomic policies using the empirical evidence.</w:t>
      </w:r>
    </w:p>
    <w:p w14:paraId="3BAE4A5D" w14:textId="77777777" w:rsidR="00872A31" w:rsidRPr="008B03A7" w:rsidRDefault="00872A31" w:rsidP="00417303">
      <w:pPr>
        <w:spacing w:line="480" w:lineRule="auto"/>
        <w:rPr>
          <w:rFonts w:ascii="Arial" w:hAnsi="Arial" w:cs="Arial"/>
          <w:sz w:val="28"/>
          <w:szCs w:val="28"/>
        </w:rPr>
      </w:pPr>
      <w:r w:rsidRPr="008B03A7">
        <w:rPr>
          <w:rFonts w:ascii="Arial" w:hAnsi="Arial" w:cs="Arial"/>
          <w:sz w:val="28"/>
          <w:szCs w:val="28"/>
        </w:rPr>
        <w:t xml:space="preserve">I urge all residents to take the time and read this comprehensive </w:t>
      </w:r>
      <w:r w:rsidR="00566F90" w:rsidRPr="008B03A7">
        <w:rPr>
          <w:rFonts w:ascii="Arial" w:hAnsi="Arial" w:cs="Arial"/>
          <w:sz w:val="28"/>
          <w:szCs w:val="28"/>
        </w:rPr>
        <w:t>R</w:t>
      </w:r>
      <w:r w:rsidRPr="008B03A7">
        <w:rPr>
          <w:rFonts w:ascii="Arial" w:hAnsi="Arial" w:cs="Arial"/>
          <w:sz w:val="28"/>
          <w:szCs w:val="28"/>
        </w:rPr>
        <w:t xml:space="preserve">eport. It will serve as the foundation for evidence-based policy at the Government level and is indeed vital to decision-making at every level of society, including investment and business decisions. </w:t>
      </w:r>
    </w:p>
    <w:p w14:paraId="1DB7D77B" w14:textId="77777777" w:rsidR="008B03A7" w:rsidRPr="008B03A7" w:rsidRDefault="008B03A7" w:rsidP="00417303">
      <w:pPr>
        <w:spacing w:line="480" w:lineRule="auto"/>
        <w:rPr>
          <w:rFonts w:ascii="Arial" w:hAnsi="Arial" w:cs="Arial"/>
          <w:sz w:val="28"/>
          <w:szCs w:val="28"/>
        </w:rPr>
      </w:pPr>
    </w:p>
    <w:p w14:paraId="286FD5FE" w14:textId="1AC16D31" w:rsidR="00CC02CE" w:rsidRPr="008B03A7" w:rsidRDefault="00872A31" w:rsidP="00417303">
      <w:pPr>
        <w:spacing w:line="480" w:lineRule="auto"/>
        <w:rPr>
          <w:rFonts w:ascii="Arial" w:hAnsi="Arial" w:cs="Arial"/>
          <w:sz w:val="28"/>
          <w:szCs w:val="28"/>
        </w:rPr>
      </w:pPr>
      <w:r w:rsidRPr="008B03A7">
        <w:rPr>
          <w:rFonts w:ascii="Arial" w:hAnsi="Arial" w:cs="Arial"/>
          <w:sz w:val="28"/>
          <w:szCs w:val="28"/>
        </w:rPr>
        <w:t xml:space="preserve">In keeping with the 2021 Census theme "Everyone Counts", the Government will use this 2021 Census Report as our key reference while we work to continue the economic prosperity and social harmony our </w:t>
      </w:r>
      <w:r w:rsidR="0093700C" w:rsidRPr="008B03A7">
        <w:rPr>
          <w:rFonts w:ascii="Arial" w:hAnsi="Arial" w:cs="Arial"/>
          <w:sz w:val="28"/>
          <w:szCs w:val="28"/>
        </w:rPr>
        <w:t>b</w:t>
      </w:r>
      <w:r w:rsidRPr="008B03A7">
        <w:rPr>
          <w:rFonts w:ascii="Arial" w:hAnsi="Arial" w:cs="Arial"/>
          <w:sz w:val="28"/>
          <w:szCs w:val="28"/>
        </w:rPr>
        <w:t>eloved Cayman Islands have long enjoyed for the present and future generations.</w:t>
      </w:r>
    </w:p>
    <w:p w14:paraId="30D242B5" w14:textId="77777777" w:rsidR="008B03A7" w:rsidRPr="008B03A7" w:rsidRDefault="008B03A7" w:rsidP="00417303">
      <w:pPr>
        <w:spacing w:line="480" w:lineRule="auto"/>
        <w:rPr>
          <w:rFonts w:ascii="Arial" w:hAnsi="Arial" w:cs="Arial"/>
          <w:sz w:val="28"/>
          <w:szCs w:val="28"/>
        </w:rPr>
      </w:pPr>
    </w:p>
    <w:p w14:paraId="4597F200" w14:textId="77777777" w:rsidR="006444CC" w:rsidRPr="008B03A7" w:rsidRDefault="006444CC" w:rsidP="00417303">
      <w:pPr>
        <w:spacing w:line="480" w:lineRule="auto"/>
        <w:rPr>
          <w:rFonts w:ascii="Arial" w:hAnsi="Arial" w:cs="Arial"/>
          <w:sz w:val="28"/>
          <w:szCs w:val="28"/>
        </w:rPr>
      </w:pPr>
      <w:r w:rsidRPr="008B03A7">
        <w:rPr>
          <w:rFonts w:ascii="Arial" w:hAnsi="Arial" w:cs="Arial"/>
          <w:sz w:val="28"/>
          <w:szCs w:val="28"/>
        </w:rPr>
        <w:t>Thank you!</w:t>
      </w:r>
    </w:p>
    <w:sectPr w:rsidR="006444CC" w:rsidRPr="008B03A7" w:rsidSect="00FC0484">
      <w:footerReference w:type="default" r:id="rId8"/>
      <w:pgSz w:w="12240" w:h="15840" w:code="1"/>
      <w:pgMar w:top="1440" w:right="1080" w:bottom="1152" w:left="135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26942" w14:textId="77777777" w:rsidR="00AF5A04" w:rsidRDefault="00AF5A04">
      <w:r>
        <w:separator/>
      </w:r>
    </w:p>
  </w:endnote>
  <w:endnote w:type="continuationSeparator" w:id="0">
    <w:p w14:paraId="1C6746E9" w14:textId="77777777" w:rsidR="00AF5A04" w:rsidRDefault="00AF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AB0C" w14:textId="77777777" w:rsidR="00872A31" w:rsidRPr="00FC0484" w:rsidRDefault="00872A31" w:rsidP="00805ACC">
    <w:pPr>
      <w:pStyle w:val="Footer"/>
      <w:jc w:val="center"/>
      <w:rPr>
        <w:rFonts w:ascii="Segoe UI" w:hAnsi="Segoe UI" w:cs="Segoe UI"/>
      </w:rPr>
    </w:pPr>
    <w:r w:rsidRPr="00FC0484">
      <w:rPr>
        <w:rStyle w:val="PageNumber"/>
        <w:rFonts w:ascii="Segoe UI" w:hAnsi="Segoe UI" w:cs="Segoe UI"/>
      </w:rPr>
      <w:t xml:space="preserve">Page </w:t>
    </w:r>
    <w:r w:rsidRPr="00FC0484">
      <w:rPr>
        <w:rStyle w:val="PageNumber"/>
        <w:rFonts w:ascii="Segoe UI" w:hAnsi="Segoe UI" w:cs="Segoe UI"/>
      </w:rPr>
      <w:fldChar w:fldCharType="begin"/>
    </w:r>
    <w:r w:rsidRPr="00FC0484">
      <w:rPr>
        <w:rStyle w:val="PageNumber"/>
        <w:rFonts w:ascii="Segoe UI" w:hAnsi="Segoe UI" w:cs="Segoe UI"/>
      </w:rPr>
      <w:instrText xml:space="preserve"> PAGE </w:instrText>
    </w:r>
    <w:r w:rsidRPr="00FC0484">
      <w:rPr>
        <w:rStyle w:val="PageNumber"/>
        <w:rFonts w:ascii="Segoe UI" w:hAnsi="Segoe UI" w:cs="Segoe UI"/>
      </w:rPr>
      <w:fldChar w:fldCharType="separate"/>
    </w:r>
    <w:r w:rsidR="00CD674D">
      <w:rPr>
        <w:rStyle w:val="PageNumber"/>
        <w:rFonts w:ascii="Segoe UI" w:hAnsi="Segoe UI" w:cs="Segoe UI"/>
        <w:noProof/>
      </w:rPr>
      <w:t>3</w:t>
    </w:r>
    <w:r w:rsidRPr="00FC0484">
      <w:rPr>
        <w:rStyle w:val="PageNumber"/>
        <w:rFonts w:ascii="Segoe UI" w:hAnsi="Segoe UI" w:cs="Segoe U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D0255" w14:textId="77777777" w:rsidR="00AF5A04" w:rsidRDefault="00AF5A04">
      <w:r>
        <w:separator/>
      </w:r>
    </w:p>
  </w:footnote>
  <w:footnote w:type="continuationSeparator" w:id="0">
    <w:p w14:paraId="18625FA8" w14:textId="77777777" w:rsidR="00AF5A04" w:rsidRDefault="00AF5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A7A"/>
    <w:multiLevelType w:val="hybridMultilevel"/>
    <w:tmpl w:val="495A8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60EE1"/>
    <w:multiLevelType w:val="hybridMultilevel"/>
    <w:tmpl w:val="0658A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66C66"/>
    <w:multiLevelType w:val="hybridMultilevel"/>
    <w:tmpl w:val="CBB8E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B30F5"/>
    <w:multiLevelType w:val="hybridMultilevel"/>
    <w:tmpl w:val="B7D0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07A21"/>
    <w:multiLevelType w:val="hybridMultilevel"/>
    <w:tmpl w:val="B8B2029E"/>
    <w:lvl w:ilvl="0" w:tplc="C492B500">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D448D6"/>
    <w:multiLevelType w:val="hybridMultilevel"/>
    <w:tmpl w:val="1DAE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42F1B"/>
    <w:multiLevelType w:val="hybridMultilevel"/>
    <w:tmpl w:val="CE20271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A32222"/>
    <w:multiLevelType w:val="hybridMultilevel"/>
    <w:tmpl w:val="3C3C252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E66036"/>
    <w:multiLevelType w:val="hybridMultilevel"/>
    <w:tmpl w:val="1B6E9950"/>
    <w:lvl w:ilvl="0" w:tplc="EADA6D2E">
      <w:start w:val="1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F45C8"/>
    <w:multiLevelType w:val="hybridMultilevel"/>
    <w:tmpl w:val="FA2E3E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322243"/>
    <w:multiLevelType w:val="hybridMultilevel"/>
    <w:tmpl w:val="17380A12"/>
    <w:lvl w:ilvl="0" w:tplc="246243DC">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95E23E4"/>
    <w:multiLevelType w:val="hybridMultilevel"/>
    <w:tmpl w:val="34B0C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43983"/>
    <w:multiLevelType w:val="hybridMultilevel"/>
    <w:tmpl w:val="7BF62D1A"/>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33E1882"/>
    <w:multiLevelType w:val="hybridMultilevel"/>
    <w:tmpl w:val="F612A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33A30"/>
    <w:multiLevelType w:val="hybridMultilevel"/>
    <w:tmpl w:val="E9A0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E5F4B"/>
    <w:multiLevelType w:val="hybridMultilevel"/>
    <w:tmpl w:val="13004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75F6F"/>
    <w:multiLevelType w:val="hybridMultilevel"/>
    <w:tmpl w:val="D53CF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60BD9"/>
    <w:multiLevelType w:val="singleLevel"/>
    <w:tmpl w:val="0809000F"/>
    <w:lvl w:ilvl="0">
      <w:start w:val="5"/>
      <w:numFmt w:val="decimal"/>
      <w:lvlText w:val="%1."/>
      <w:lvlJc w:val="left"/>
      <w:pPr>
        <w:tabs>
          <w:tab w:val="num" w:pos="360"/>
        </w:tabs>
        <w:ind w:left="360" w:hanging="360"/>
      </w:pPr>
      <w:rPr>
        <w:rFonts w:hint="default"/>
      </w:rPr>
    </w:lvl>
  </w:abstractNum>
  <w:abstractNum w:abstractNumId="18" w15:restartNumberingAfterBreak="0">
    <w:nsid w:val="3F0B3ECD"/>
    <w:multiLevelType w:val="hybridMultilevel"/>
    <w:tmpl w:val="E60E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F1706"/>
    <w:multiLevelType w:val="hybridMultilevel"/>
    <w:tmpl w:val="CD0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E474F"/>
    <w:multiLevelType w:val="hybridMultilevel"/>
    <w:tmpl w:val="FDA2F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374247"/>
    <w:multiLevelType w:val="hybridMultilevel"/>
    <w:tmpl w:val="B56A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05168"/>
    <w:multiLevelType w:val="hybridMultilevel"/>
    <w:tmpl w:val="85660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83237"/>
    <w:multiLevelType w:val="hybridMultilevel"/>
    <w:tmpl w:val="6F522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E5ED8"/>
    <w:multiLevelType w:val="hybridMultilevel"/>
    <w:tmpl w:val="9026A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479FC"/>
    <w:multiLevelType w:val="hybridMultilevel"/>
    <w:tmpl w:val="06205D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46686E"/>
    <w:multiLevelType w:val="hybridMultilevel"/>
    <w:tmpl w:val="8144A6F8"/>
    <w:lvl w:ilvl="0" w:tplc="93E668F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7464A5"/>
    <w:multiLevelType w:val="hybridMultilevel"/>
    <w:tmpl w:val="90429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D59"/>
    <w:multiLevelType w:val="hybridMultilevel"/>
    <w:tmpl w:val="E0A24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72333"/>
    <w:multiLevelType w:val="hybridMultilevel"/>
    <w:tmpl w:val="0DD62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E3FD0"/>
    <w:multiLevelType w:val="hybridMultilevel"/>
    <w:tmpl w:val="81066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E49EB"/>
    <w:multiLevelType w:val="hybridMultilevel"/>
    <w:tmpl w:val="E74A9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42D21"/>
    <w:multiLevelType w:val="hybridMultilevel"/>
    <w:tmpl w:val="25BA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80A0C"/>
    <w:multiLevelType w:val="hybridMultilevel"/>
    <w:tmpl w:val="3C70DF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0"/>
  </w:num>
  <w:num w:numId="4">
    <w:abstractNumId w:val="2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num>
  <w:num w:numId="8">
    <w:abstractNumId w:val="4"/>
  </w:num>
  <w:num w:numId="9">
    <w:abstractNumId w:val="12"/>
  </w:num>
  <w:num w:numId="10">
    <w:abstractNumId w:val="7"/>
  </w:num>
  <w:num w:numId="11">
    <w:abstractNumId w:val="22"/>
  </w:num>
  <w:num w:numId="12">
    <w:abstractNumId w:val="27"/>
  </w:num>
  <w:num w:numId="13">
    <w:abstractNumId w:val="0"/>
  </w:num>
  <w:num w:numId="14">
    <w:abstractNumId w:val="1"/>
  </w:num>
  <w:num w:numId="15">
    <w:abstractNumId w:val="19"/>
  </w:num>
  <w:num w:numId="16">
    <w:abstractNumId w:val="28"/>
  </w:num>
  <w:num w:numId="17">
    <w:abstractNumId w:val="2"/>
  </w:num>
  <w:num w:numId="18">
    <w:abstractNumId w:val="16"/>
  </w:num>
  <w:num w:numId="19">
    <w:abstractNumId w:val="29"/>
  </w:num>
  <w:num w:numId="20">
    <w:abstractNumId w:val="15"/>
  </w:num>
  <w:num w:numId="21">
    <w:abstractNumId w:val="11"/>
  </w:num>
  <w:num w:numId="22">
    <w:abstractNumId w:val="31"/>
  </w:num>
  <w:num w:numId="23">
    <w:abstractNumId w:val="30"/>
  </w:num>
  <w:num w:numId="24">
    <w:abstractNumId w:val="24"/>
  </w:num>
  <w:num w:numId="25">
    <w:abstractNumId w:val="23"/>
  </w:num>
  <w:num w:numId="26">
    <w:abstractNumId w:val="6"/>
  </w:num>
  <w:num w:numId="27">
    <w:abstractNumId w:val="18"/>
  </w:num>
  <w:num w:numId="28">
    <w:abstractNumId w:val="13"/>
  </w:num>
  <w:num w:numId="29">
    <w:abstractNumId w:val="14"/>
  </w:num>
  <w:num w:numId="30">
    <w:abstractNumId w:val="33"/>
  </w:num>
  <w:num w:numId="31">
    <w:abstractNumId w:val="5"/>
  </w:num>
  <w:num w:numId="32">
    <w:abstractNumId w:val="3"/>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xMzKxsDAwtTA3NzBX0lEKTi0uzszPAykwqgUA6GW+1ywAAAA="/>
  </w:docVars>
  <w:rsids>
    <w:rsidRoot w:val="00C05F24"/>
    <w:rsid w:val="00001C1C"/>
    <w:rsid w:val="00004AF5"/>
    <w:rsid w:val="00012D43"/>
    <w:rsid w:val="00020923"/>
    <w:rsid w:val="00035528"/>
    <w:rsid w:val="000461C0"/>
    <w:rsid w:val="00084036"/>
    <w:rsid w:val="00087AA6"/>
    <w:rsid w:val="000A66EA"/>
    <w:rsid w:val="000C62EF"/>
    <w:rsid w:val="000F5487"/>
    <w:rsid w:val="000F71A5"/>
    <w:rsid w:val="00110ADD"/>
    <w:rsid w:val="001116F7"/>
    <w:rsid w:val="001205AB"/>
    <w:rsid w:val="00132703"/>
    <w:rsid w:val="001372D0"/>
    <w:rsid w:val="00140DFC"/>
    <w:rsid w:val="0016279A"/>
    <w:rsid w:val="00165920"/>
    <w:rsid w:val="00165D2D"/>
    <w:rsid w:val="0017163C"/>
    <w:rsid w:val="00175FD3"/>
    <w:rsid w:val="00180941"/>
    <w:rsid w:val="00183410"/>
    <w:rsid w:val="00187071"/>
    <w:rsid w:val="00196D62"/>
    <w:rsid w:val="001D15C0"/>
    <w:rsid w:val="001D6607"/>
    <w:rsid w:val="001F10A3"/>
    <w:rsid w:val="00204933"/>
    <w:rsid w:val="00214FCC"/>
    <w:rsid w:val="00214FDB"/>
    <w:rsid w:val="00262D42"/>
    <w:rsid w:val="002718B4"/>
    <w:rsid w:val="002738B7"/>
    <w:rsid w:val="00283043"/>
    <w:rsid w:val="00292012"/>
    <w:rsid w:val="002A6851"/>
    <w:rsid w:val="002C3420"/>
    <w:rsid w:val="002C77A8"/>
    <w:rsid w:val="003011FA"/>
    <w:rsid w:val="00301F70"/>
    <w:rsid w:val="00305C77"/>
    <w:rsid w:val="003061BA"/>
    <w:rsid w:val="00310571"/>
    <w:rsid w:val="00311B4F"/>
    <w:rsid w:val="00351512"/>
    <w:rsid w:val="0035199D"/>
    <w:rsid w:val="0036249C"/>
    <w:rsid w:val="0038136B"/>
    <w:rsid w:val="00382056"/>
    <w:rsid w:val="00385C19"/>
    <w:rsid w:val="00396D11"/>
    <w:rsid w:val="003B629E"/>
    <w:rsid w:val="003B6B4E"/>
    <w:rsid w:val="003B7E04"/>
    <w:rsid w:val="003D7DB1"/>
    <w:rsid w:val="003F1A80"/>
    <w:rsid w:val="00401744"/>
    <w:rsid w:val="00401C87"/>
    <w:rsid w:val="004077B7"/>
    <w:rsid w:val="00417303"/>
    <w:rsid w:val="004339B9"/>
    <w:rsid w:val="00446214"/>
    <w:rsid w:val="00485149"/>
    <w:rsid w:val="00496960"/>
    <w:rsid w:val="004B15AE"/>
    <w:rsid w:val="004B194D"/>
    <w:rsid w:val="004C35AE"/>
    <w:rsid w:val="004C40A5"/>
    <w:rsid w:val="004C51B9"/>
    <w:rsid w:val="004D0416"/>
    <w:rsid w:val="004D2166"/>
    <w:rsid w:val="004D6BEC"/>
    <w:rsid w:val="004E5A02"/>
    <w:rsid w:val="004F0841"/>
    <w:rsid w:val="00502E23"/>
    <w:rsid w:val="005031CB"/>
    <w:rsid w:val="00503884"/>
    <w:rsid w:val="00520875"/>
    <w:rsid w:val="00521B8D"/>
    <w:rsid w:val="00535334"/>
    <w:rsid w:val="005401FE"/>
    <w:rsid w:val="005449C6"/>
    <w:rsid w:val="00550A37"/>
    <w:rsid w:val="00566F90"/>
    <w:rsid w:val="00570732"/>
    <w:rsid w:val="005743DD"/>
    <w:rsid w:val="00575C0F"/>
    <w:rsid w:val="00585C8B"/>
    <w:rsid w:val="005933F6"/>
    <w:rsid w:val="005A1C0C"/>
    <w:rsid w:val="005A3F8F"/>
    <w:rsid w:val="005A4556"/>
    <w:rsid w:val="005B336D"/>
    <w:rsid w:val="005B44C5"/>
    <w:rsid w:val="005B7643"/>
    <w:rsid w:val="005D0C18"/>
    <w:rsid w:val="005F3C23"/>
    <w:rsid w:val="00613409"/>
    <w:rsid w:val="006217AC"/>
    <w:rsid w:val="00630741"/>
    <w:rsid w:val="006444CC"/>
    <w:rsid w:val="00645634"/>
    <w:rsid w:val="00657989"/>
    <w:rsid w:val="006619F8"/>
    <w:rsid w:val="00664E71"/>
    <w:rsid w:val="0066712E"/>
    <w:rsid w:val="00671129"/>
    <w:rsid w:val="0068024B"/>
    <w:rsid w:val="00687764"/>
    <w:rsid w:val="00691B71"/>
    <w:rsid w:val="006A0E86"/>
    <w:rsid w:val="006B24A4"/>
    <w:rsid w:val="006C2204"/>
    <w:rsid w:val="006C4EA9"/>
    <w:rsid w:val="006C6E47"/>
    <w:rsid w:val="006D0085"/>
    <w:rsid w:val="006F09FC"/>
    <w:rsid w:val="006F34FF"/>
    <w:rsid w:val="007226EB"/>
    <w:rsid w:val="00733387"/>
    <w:rsid w:val="00753B65"/>
    <w:rsid w:val="0075730F"/>
    <w:rsid w:val="00762ECA"/>
    <w:rsid w:val="007774AD"/>
    <w:rsid w:val="00782623"/>
    <w:rsid w:val="0079734A"/>
    <w:rsid w:val="007A4A97"/>
    <w:rsid w:val="007B2136"/>
    <w:rsid w:val="007F27ED"/>
    <w:rsid w:val="007F715E"/>
    <w:rsid w:val="008038AD"/>
    <w:rsid w:val="00805ACC"/>
    <w:rsid w:val="00816DCE"/>
    <w:rsid w:val="008263A7"/>
    <w:rsid w:val="00827444"/>
    <w:rsid w:val="00845DCD"/>
    <w:rsid w:val="00854C93"/>
    <w:rsid w:val="00854CB8"/>
    <w:rsid w:val="008638D4"/>
    <w:rsid w:val="00872A31"/>
    <w:rsid w:val="0089408B"/>
    <w:rsid w:val="008B03A7"/>
    <w:rsid w:val="008B1F17"/>
    <w:rsid w:val="008B4038"/>
    <w:rsid w:val="008B5C99"/>
    <w:rsid w:val="008C3C89"/>
    <w:rsid w:val="00904842"/>
    <w:rsid w:val="0090683F"/>
    <w:rsid w:val="009207CC"/>
    <w:rsid w:val="00926784"/>
    <w:rsid w:val="0093700C"/>
    <w:rsid w:val="00945756"/>
    <w:rsid w:val="00956B8C"/>
    <w:rsid w:val="00960F1D"/>
    <w:rsid w:val="00965B55"/>
    <w:rsid w:val="00987BB7"/>
    <w:rsid w:val="00991CE5"/>
    <w:rsid w:val="009A7780"/>
    <w:rsid w:val="009B1509"/>
    <w:rsid w:val="009B3409"/>
    <w:rsid w:val="009B5DAA"/>
    <w:rsid w:val="009B79F7"/>
    <w:rsid w:val="009C251C"/>
    <w:rsid w:val="009D6ED5"/>
    <w:rsid w:val="009E5F01"/>
    <w:rsid w:val="00A20B85"/>
    <w:rsid w:val="00A25BF6"/>
    <w:rsid w:val="00A42B67"/>
    <w:rsid w:val="00A441C8"/>
    <w:rsid w:val="00A5410F"/>
    <w:rsid w:val="00A55FE7"/>
    <w:rsid w:val="00A64E79"/>
    <w:rsid w:val="00A81488"/>
    <w:rsid w:val="00A94E25"/>
    <w:rsid w:val="00AA1371"/>
    <w:rsid w:val="00AA490E"/>
    <w:rsid w:val="00AB209C"/>
    <w:rsid w:val="00AB3AA4"/>
    <w:rsid w:val="00AB4760"/>
    <w:rsid w:val="00AC3C68"/>
    <w:rsid w:val="00AE3D52"/>
    <w:rsid w:val="00AE4D16"/>
    <w:rsid w:val="00AF5A04"/>
    <w:rsid w:val="00B01292"/>
    <w:rsid w:val="00B24302"/>
    <w:rsid w:val="00B3007D"/>
    <w:rsid w:val="00B54388"/>
    <w:rsid w:val="00B60ADF"/>
    <w:rsid w:val="00B6394F"/>
    <w:rsid w:val="00B64DA9"/>
    <w:rsid w:val="00B76AB9"/>
    <w:rsid w:val="00B8462F"/>
    <w:rsid w:val="00B86EAF"/>
    <w:rsid w:val="00B964B2"/>
    <w:rsid w:val="00BA625A"/>
    <w:rsid w:val="00BA65E5"/>
    <w:rsid w:val="00BB4639"/>
    <w:rsid w:val="00BC1AD7"/>
    <w:rsid w:val="00BC6B97"/>
    <w:rsid w:val="00BC779A"/>
    <w:rsid w:val="00BD2EFE"/>
    <w:rsid w:val="00BD351E"/>
    <w:rsid w:val="00BF0B36"/>
    <w:rsid w:val="00C05F24"/>
    <w:rsid w:val="00C16AAD"/>
    <w:rsid w:val="00C22B2E"/>
    <w:rsid w:val="00C32404"/>
    <w:rsid w:val="00C41241"/>
    <w:rsid w:val="00C45C7A"/>
    <w:rsid w:val="00C46DBF"/>
    <w:rsid w:val="00C509FD"/>
    <w:rsid w:val="00C54D54"/>
    <w:rsid w:val="00C63F4A"/>
    <w:rsid w:val="00C82D3F"/>
    <w:rsid w:val="00C96225"/>
    <w:rsid w:val="00CA0074"/>
    <w:rsid w:val="00CA2ACF"/>
    <w:rsid w:val="00CC02CE"/>
    <w:rsid w:val="00CD15BD"/>
    <w:rsid w:val="00CD674D"/>
    <w:rsid w:val="00CE59C1"/>
    <w:rsid w:val="00D01433"/>
    <w:rsid w:val="00D067EF"/>
    <w:rsid w:val="00D14AAD"/>
    <w:rsid w:val="00D16AE8"/>
    <w:rsid w:val="00D30498"/>
    <w:rsid w:val="00D31A2B"/>
    <w:rsid w:val="00D3329E"/>
    <w:rsid w:val="00D35338"/>
    <w:rsid w:val="00D459E2"/>
    <w:rsid w:val="00D54926"/>
    <w:rsid w:val="00D54FEE"/>
    <w:rsid w:val="00D637F8"/>
    <w:rsid w:val="00D673D2"/>
    <w:rsid w:val="00D70C36"/>
    <w:rsid w:val="00D94EF8"/>
    <w:rsid w:val="00DA1811"/>
    <w:rsid w:val="00DA2F94"/>
    <w:rsid w:val="00DB3878"/>
    <w:rsid w:val="00DC2BAE"/>
    <w:rsid w:val="00DC43A7"/>
    <w:rsid w:val="00DD53B0"/>
    <w:rsid w:val="00DD7382"/>
    <w:rsid w:val="00DE48DB"/>
    <w:rsid w:val="00DE4FF2"/>
    <w:rsid w:val="00DE79A6"/>
    <w:rsid w:val="00DF6C82"/>
    <w:rsid w:val="00E06717"/>
    <w:rsid w:val="00E34495"/>
    <w:rsid w:val="00E354DE"/>
    <w:rsid w:val="00E40D74"/>
    <w:rsid w:val="00E44158"/>
    <w:rsid w:val="00E5290C"/>
    <w:rsid w:val="00E55CCF"/>
    <w:rsid w:val="00E735F2"/>
    <w:rsid w:val="00E76557"/>
    <w:rsid w:val="00E83C3B"/>
    <w:rsid w:val="00E87258"/>
    <w:rsid w:val="00EA17B8"/>
    <w:rsid w:val="00EB2E56"/>
    <w:rsid w:val="00EC0DDA"/>
    <w:rsid w:val="00ED4DC8"/>
    <w:rsid w:val="00EE5ECA"/>
    <w:rsid w:val="00EE62FE"/>
    <w:rsid w:val="00EF1347"/>
    <w:rsid w:val="00EF6564"/>
    <w:rsid w:val="00F01AEE"/>
    <w:rsid w:val="00F202F4"/>
    <w:rsid w:val="00F24CDE"/>
    <w:rsid w:val="00F448F3"/>
    <w:rsid w:val="00F50C22"/>
    <w:rsid w:val="00F52D2C"/>
    <w:rsid w:val="00F66830"/>
    <w:rsid w:val="00F66C50"/>
    <w:rsid w:val="00F715E1"/>
    <w:rsid w:val="00F74C0F"/>
    <w:rsid w:val="00F74E46"/>
    <w:rsid w:val="00F761F7"/>
    <w:rsid w:val="00F81254"/>
    <w:rsid w:val="00F85031"/>
    <w:rsid w:val="00F96CC6"/>
    <w:rsid w:val="00FA0D56"/>
    <w:rsid w:val="00FB6835"/>
    <w:rsid w:val="00FC0484"/>
    <w:rsid w:val="00FC7E3E"/>
    <w:rsid w:val="00FD1F92"/>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AC141"/>
  <w15:docId w15:val="{6B23D6A3-CC72-4B6D-B9D2-7B227746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b/>
      <w:szCs w:val="20"/>
      <w:u w:val="single"/>
    </w:rPr>
  </w:style>
  <w:style w:type="paragraph" w:styleId="Heading2">
    <w:name w:val="heading 2"/>
    <w:basedOn w:val="Normal"/>
    <w:next w:val="Normal"/>
    <w:qFormat/>
    <w:pPr>
      <w:keepNext/>
      <w:jc w:val="center"/>
      <w:outlineLvl w:val="1"/>
    </w:pPr>
    <w:rPr>
      <w:b/>
      <w:sz w:val="28"/>
      <w:szCs w:val="20"/>
      <w:u w:val="single"/>
    </w:rPr>
  </w:style>
  <w:style w:type="paragraph" w:styleId="Heading3">
    <w:name w:val="heading 3"/>
    <w:basedOn w:val="Normal"/>
    <w:next w:val="Normal"/>
    <w:qFormat/>
    <w:pPr>
      <w:keepNext/>
      <w:spacing w:line="360" w:lineRule="auto"/>
      <w:ind w:left="720" w:right="-720" w:hanging="720"/>
      <w:jc w:val="both"/>
      <w:outlineLvl w:val="2"/>
    </w:pPr>
    <w:rPr>
      <w:rFonts w:ascii="Arial" w:hAnsi="Arial" w:cs="Arial"/>
      <w:b/>
      <w:bCs/>
      <w:sz w:val="28"/>
    </w:rPr>
  </w:style>
  <w:style w:type="paragraph" w:styleId="Heading4">
    <w:name w:val="heading 4"/>
    <w:basedOn w:val="Normal"/>
    <w:next w:val="Normal"/>
    <w:qFormat/>
    <w:pPr>
      <w:keepNext/>
      <w:spacing w:line="360" w:lineRule="auto"/>
      <w:ind w:left="360" w:right="-720"/>
      <w:jc w:val="both"/>
      <w:outlineLvl w:val="3"/>
    </w:pPr>
    <w:rPr>
      <w:rFonts w:ascii="Arial" w:hAnsi="Arial" w:cs="Arial"/>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line="360" w:lineRule="auto"/>
      <w:ind w:left="720" w:right="-720" w:hanging="720"/>
      <w:jc w:val="both"/>
    </w:pPr>
    <w:rPr>
      <w:rFonts w:ascii="Arial" w:hAnsi="Arial" w:cs="Arial"/>
      <w:sz w:val="28"/>
    </w:rPr>
  </w:style>
  <w:style w:type="paragraph" w:styleId="BalloonText">
    <w:name w:val="Balloon Text"/>
    <w:basedOn w:val="Normal"/>
    <w:semiHidden/>
    <w:rsid w:val="00DE4FF2"/>
    <w:rPr>
      <w:rFonts w:ascii="Tahoma" w:hAnsi="Tahoma" w:cs="Tahoma"/>
      <w:sz w:val="16"/>
      <w:szCs w:val="16"/>
    </w:rPr>
  </w:style>
  <w:style w:type="paragraph" w:styleId="Header">
    <w:name w:val="header"/>
    <w:basedOn w:val="Normal"/>
    <w:rsid w:val="00F85031"/>
    <w:pPr>
      <w:tabs>
        <w:tab w:val="center" w:pos="4320"/>
        <w:tab w:val="right" w:pos="8640"/>
      </w:tabs>
    </w:pPr>
  </w:style>
  <w:style w:type="paragraph" w:styleId="Footer">
    <w:name w:val="footer"/>
    <w:basedOn w:val="Normal"/>
    <w:rsid w:val="00F85031"/>
    <w:pPr>
      <w:tabs>
        <w:tab w:val="center" w:pos="4320"/>
        <w:tab w:val="right" w:pos="8640"/>
      </w:tabs>
    </w:pPr>
  </w:style>
  <w:style w:type="character" w:styleId="PageNumber">
    <w:name w:val="page number"/>
    <w:basedOn w:val="DefaultParagraphFont"/>
    <w:rsid w:val="00F85031"/>
  </w:style>
  <w:style w:type="paragraph" w:styleId="ListParagraph">
    <w:name w:val="List Paragraph"/>
    <w:basedOn w:val="Normal"/>
    <w:uiPriority w:val="34"/>
    <w:qFormat/>
    <w:rsid w:val="00CA0074"/>
    <w:pPr>
      <w:ind w:left="720"/>
    </w:pPr>
  </w:style>
  <w:style w:type="table" w:styleId="TableGrid">
    <w:name w:val="Table Grid"/>
    <w:basedOn w:val="TableNormal"/>
    <w:uiPriority w:val="39"/>
    <w:rsid w:val="00753B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9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4F55C-67F9-4356-A87E-5D0AC38A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3912</Words>
  <Characters>22301</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CONFIDENTIAL</vt:lpstr>
    </vt:vector>
  </TitlesOfParts>
  <Company>Cayman Islands Government</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leisa_pd</dc:creator>
  <cp:keywords/>
  <dc:description/>
  <cp:lastModifiedBy>Smith, Takiyah</cp:lastModifiedBy>
  <cp:revision>2</cp:revision>
  <cp:lastPrinted>2022-07-28T17:53:00Z</cp:lastPrinted>
  <dcterms:created xsi:type="dcterms:W3CDTF">2022-07-29T14:08:00Z</dcterms:created>
  <dcterms:modified xsi:type="dcterms:W3CDTF">2022-07-29T14:08:00Z</dcterms:modified>
</cp:coreProperties>
</file>