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9A0D3" w14:textId="77777777" w:rsidR="00AF6464" w:rsidRPr="00136FFD" w:rsidRDefault="00385EC3" w:rsidP="00136FFD">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noProof/>
          <w:color w:val="000000" w:themeColor="text1"/>
          <w:sz w:val="24"/>
          <w:szCs w:val="24"/>
        </w:rPr>
        <w:drawing>
          <wp:anchor distT="0" distB="0" distL="114300" distR="114300" simplePos="0" relativeHeight="251658240" behindDoc="1" locked="0" layoutInCell="1" allowOverlap="1" wp14:anchorId="135A53C8" wp14:editId="0B4CC8A5">
            <wp:simplePos x="0" y="0"/>
            <wp:positionH relativeFrom="column">
              <wp:posOffset>-819785</wp:posOffset>
            </wp:positionH>
            <wp:positionV relativeFrom="paragraph">
              <wp:posOffset>0</wp:posOffset>
            </wp:positionV>
            <wp:extent cx="7620635" cy="1463040"/>
            <wp:effectExtent l="0" t="0" r="0" b="3810"/>
            <wp:wrapTight wrapText="bothSides">
              <wp:wrapPolygon edited="0">
                <wp:start x="0" y="0"/>
                <wp:lineTo x="0" y="21375"/>
                <wp:lineTo x="21544" y="21375"/>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1463040"/>
                    </a:xfrm>
                    <a:prstGeom prst="rect">
                      <a:avLst/>
                    </a:prstGeom>
                    <a:noFill/>
                  </pic:spPr>
                </pic:pic>
              </a:graphicData>
            </a:graphic>
            <wp14:sizeRelH relativeFrom="page">
              <wp14:pctWidth>0</wp14:pctWidth>
            </wp14:sizeRelH>
            <wp14:sizeRelV relativeFrom="page">
              <wp14:pctHeight>0</wp14:pctHeight>
            </wp14:sizeRelV>
          </wp:anchor>
        </w:drawing>
      </w:r>
    </w:p>
    <w:p w14:paraId="786BB928" w14:textId="77777777" w:rsidR="00310C00" w:rsidRPr="00C94ADA" w:rsidRDefault="00310C00" w:rsidP="00AF6464">
      <w:pPr>
        <w:spacing w:after="0" w:line="240" w:lineRule="auto"/>
        <w:outlineLvl w:val="0"/>
        <w:rPr>
          <w:rFonts w:ascii="Gill Sans MT" w:hAnsi="Gill Sans MT"/>
          <w:b/>
          <w:color w:val="000000" w:themeColor="text1"/>
          <w:sz w:val="28"/>
          <w:szCs w:val="28"/>
        </w:rPr>
      </w:pPr>
    </w:p>
    <w:p w14:paraId="57AB330F" w14:textId="77777777" w:rsidR="001925CD" w:rsidRPr="00C94ADA" w:rsidRDefault="001925CD" w:rsidP="001925CD">
      <w:pPr>
        <w:spacing w:after="0" w:line="240" w:lineRule="auto"/>
        <w:outlineLvl w:val="0"/>
        <w:rPr>
          <w:rFonts w:cstheme="minorHAnsi"/>
          <w:b/>
          <w:color w:val="000000" w:themeColor="text1"/>
          <w:sz w:val="28"/>
          <w:szCs w:val="28"/>
        </w:rPr>
      </w:pPr>
      <w:r w:rsidRPr="00C94ADA">
        <w:rPr>
          <w:rFonts w:cstheme="minorHAnsi"/>
          <w:b/>
          <w:color w:val="000000" w:themeColor="text1"/>
          <w:sz w:val="28"/>
          <w:szCs w:val="28"/>
        </w:rPr>
        <w:t>PRESS RELEASE</w:t>
      </w:r>
    </w:p>
    <w:p w14:paraId="5DD2A648" w14:textId="77777777" w:rsidR="001925CD" w:rsidRPr="00C94ADA" w:rsidRDefault="001925CD" w:rsidP="001925CD">
      <w:pPr>
        <w:spacing w:after="0" w:line="240" w:lineRule="auto"/>
        <w:outlineLvl w:val="0"/>
        <w:rPr>
          <w:rFonts w:cstheme="minorHAnsi"/>
          <w:b/>
          <w:color w:val="000000" w:themeColor="text1"/>
          <w:sz w:val="28"/>
          <w:szCs w:val="28"/>
        </w:rPr>
      </w:pPr>
    </w:p>
    <w:p w14:paraId="7541FE35" w14:textId="05DC8F86" w:rsidR="001D3007" w:rsidRPr="00EB0554" w:rsidRDefault="00385EC3" w:rsidP="00DB1276">
      <w:pPr>
        <w:spacing w:line="360" w:lineRule="auto"/>
        <w:jc w:val="both"/>
        <w:rPr>
          <w:rFonts w:cstheme="minorHAnsi"/>
          <w:b/>
          <w:bCs/>
          <w:color w:val="000000" w:themeColor="text1"/>
          <w:sz w:val="28"/>
          <w:szCs w:val="28"/>
        </w:rPr>
      </w:pPr>
      <w:r>
        <w:rPr>
          <w:rFonts w:cstheme="minorHAnsi"/>
          <w:b/>
          <w:bCs/>
          <w:color w:val="000000" w:themeColor="text1"/>
          <w:sz w:val="28"/>
          <w:szCs w:val="28"/>
        </w:rPr>
        <w:t>MEYSAL</w:t>
      </w:r>
      <w:r w:rsidR="00DB1276" w:rsidRPr="00C94ADA">
        <w:rPr>
          <w:rFonts w:cstheme="minorHAnsi"/>
          <w:b/>
          <w:bCs/>
          <w:color w:val="000000" w:themeColor="text1"/>
          <w:sz w:val="28"/>
          <w:szCs w:val="28"/>
        </w:rPr>
        <w:t xml:space="preserve"> Adjusts </w:t>
      </w:r>
      <w:r>
        <w:rPr>
          <w:rFonts w:cstheme="minorHAnsi"/>
          <w:b/>
          <w:bCs/>
          <w:color w:val="000000" w:themeColor="text1"/>
          <w:sz w:val="28"/>
          <w:szCs w:val="28"/>
        </w:rPr>
        <w:t xml:space="preserve">Start Date of </w:t>
      </w:r>
      <w:r w:rsidR="00A25F3F">
        <w:rPr>
          <w:rFonts w:cstheme="minorHAnsi"/>
          <w:b/>
          <w:bCs/>
          <w:color w:val="000000" w:themeColor="text1"/>
          <w:sz w:val="28"/>
          <w:szCs w:val="28"/>
        </w:rPr>
        <w:t>Term T</w:t>
      </w:r>
      <w:r w:rsidR="006925AB">
        <w:rPr>
          <w:rFonts w:cstheme="minorHAnsi"/>
          <w:b/>
          <w:bCs/>
          <w:color w:val="000000" w:themeColor="text1"/>
          <w:sz w:val="28"/>
          <w:szCs w:val="28"/>
        </w:rPr>
        <w:t>wo of the 2020-2021 Academic Year</w:t>
      </w:r>
    </w:p>
    <w:p w14:paraId="7FC2203A" w14:textId="13D8B0C1" w:rsidR="00DB0D65" w:rsidRPr="00DB0D65" w:rsidRDefault="00666860" w:rsidP="00DB0D65">
      <w:pPr>
        <w:spacing w:line="360" w:lineRule="auto"/>
        <w:jc w:val="both"/>
        <w:rPr>
          <w:rFonts w:cstheme="minorHAnsi"/>
          <w:bCs/>
          <w:color w:val="000000" w:themeColor="text1"/>
          <w:sz w:val="24"/>
          <w:szCs w:val="24"/>
        </w:rPr>
      </w:pPr>
      <w:r w:rsidRPr="00E04CF7">
        <w:rPr>
          <w:rFonts w:cstheme="minorHAnsi"/>
          <w:b/>
          <w:bCs/>
          <w:color w:val="000000" w:themeColor="text1"/>
          <w:sz w:val="24"/>
          <w:szCs w:val="24"/>
        </w:rPr>
        <w:t xml:space="preserve">Grand Cayman, Cayman Islands, </w:t>
      </w:r>
      <w:r w:rsidR="004E58EF">
        <w:rPr>
          <w:rFonts w:cstheme="minorHAnsi"/>
          <w:b/>
          <w:bCs/>
          <w:color w:val="000000" w:themeColor="text1"/>
          <w:sz w:val="24"/>
          <w:szCs w:val="24"/>
        </w:rPr>
        <w:t>December</w:t>
      </w:r>
      <w:r w:rsidR="00763295">
        <w:rPr>
          <w:rFonts w:cstheme="minorHAnsi"/>
          <w:b/>
          <w:bCs/>
          <w:color w:val="000000" w:themeColor="text1"/>
          <w:sz w:val="24"/>
          <w:szCs w:val="24"/>
        </w:rPr>
        <w:t xml:space="preserve"> 4</w:t>
      </w:r>
      <w:r w:rsidR="004E58EF">
        <w:rPr>
          <w:rFonts w:cstheme="minorHAnsi"/>
          <w:b/>
          <w:bCs/>
          <w:color w:val="000000" w:themeColor="text1"/>
          <w:sz w:val="24"/>
          <w:szCs w:val="24"/>
        </w:rPr>
        <w:t xml:space="preserve"> </w:t>
      </w:r>
      <w:r w:rsidR="004E58EF" w:rsidRPr="00E04CF7">
        <w:rPr>
          <w:rFonts w:cstheme="minorHAnsi"/>
          <w:b/>
          <w:bCs/>
          <w:color w:val="000000" w:themeColor="text1"/>
          <w:sz w:val="24"/>
          <w:szCs w:val="24"/>
        </w:rPr>
        <w:t>2020</w:t>
      </w:r>
      <w:r w:rsidRPr="00E04CF7">
        <w:rPr>
          <w:rFonts w:cstheme="minorHAnsi"/>
          <w:b/>
          <w:bCs/>
          <w:color w:val="000000" w:themeColor="text1"/>
          <w:sz w:val="24"/>
          <w:szCs w:val="24"/>
        </w:rPr>
        <w:t>.</w:t>
      </w:r>
      <w:r w:rsidRPr="00E04CF7">
        <w:rPr>
          <w:rFonts w:cstheme="minorHAnsi"/>
          <w:b/>
          <w:color w:val="000000" w:themeColor="text1"/>
          <w:sz w:val="24"/>
          <w:szCs w:val="24"/>
        </w:rPr>
        <w:t> </w:t>
      </w:r>
      <w:r w:rsidR="00DB0D65" w:rsidRPr="00DB0D65">
        <w:rPr>
          <w:rFonts w:cstheme="minorHAnsi"/>
          <w:bCs/>
          <w:color w:val="000000" w:themeColor="text1"/>
          <w:sz w:val="24"/>
          <w:szCs w:val="24"/>
        </w:rPr>
        <w:t>The Minist</w:t>
      </w:r>
      <w:r w:rsidR="0078603D">
        <w:rPr>
          <w:rFonts w:cstheme="minorHAnsi"/>
          <w:bCs/>
          <w:color w:val="000000" w:themeColor="text1"/>
          <w:sz w:val="24"/>
          <w:szCs w:val="24"/>
        </w:rPr>
        <w:t>er</w:t>
      </w:r>
      <w:r w:rsidR="00DB0D65" w:rsidRPr="00DB0D65">
        <w:rPr>
          <w:rFonts w:cstheme="minorHAnsi"/>
          <w:bCs/>
          <w:color w:val="000000" w:themeColor="text1"/>
          <w:sz w:val="24"/>
          <w:szCs w:val="24"/>
        </w:rPr>
        <w:t xml:space="preserve"> of Education Youth, Sports, Agriculture and Lands (EYSAL)</w:t>
      </w:r>
      <w:r w:rsidR="0078603D">
        <w:rPr>
          <w:rFonts w:cstheme="minorHAnsi"/>
          <w:bCs/>
          <w:color w:val="000000" w:themeColor="text1"/>
          <w:sz w:val="24"/>
          <w:szCs w:val="24"/>
        </w:rPr>
        <w:t xml:space="preserve"> </w:t>
      </w:r>
      <w:r w:rsidR="00803F6E">
        <w:rPr>
          <w:rFonts w:cstheme="minorHAnsi"/>
          <w:bCs/>
          <w:color w:val="000000" w:themeColor="text1"/>
          <w:sz w:val="24"/>
          <w:szCs w:val="24"/>
        </w:rPr>
        <w:t xml:space="preserve">Hon. </w:t>
      </w:r>
      <w:r w:rsidR="0078603D">
        <w:rPr>
          <w:rFonts w:cstheme="minorHAnsi"/>
          <w:bCs/>
          <w:color w:val="000000" w:themeColor="text1"/>
          <w:sz w:val="24"/>
          <w:szCs w:val="24"/>
        </w:rPr>
        <w:t>Juliana O’Connor-Connolly</w:t>
      </w:r>
      <w:r w:rsidR="00DB0D65" w:rsidRPr="00DB0D65">
        <w:rPr>
          <w:rFonts w:cstheme="minorHAnsi"/>
          <w:bCs/>
          <w:color w:val="000000" w:themeColor="text1"/>
          <w:sz w:val="24"/>
          <w:szCs w:val="24"/>
        </w:rPr>
        <w:t xml:space="preserve"> has announced an adjustment to the previously published Term </w:t>
      </w:r>
      <w:r w:rsidR="002D68FB">
        <w:rPr>
          <w:rFonts w:cstheme="minorHAnsi"/>
          <w:bCs/>
          <w:color w:val="000000" w:themeColor="text1"/>
          <w:sz w:val="24"/>
          <w:szCs w:val="24"/>
        </w:rPr>
        <w:t>T</w:t>
      </w:r>
      <w:r w:rsidR="00DB0D65" w:rsidRPr="00DB0D65">
        <w:rPr>
          <w:rFonts w:cstheme="minorHAnsi"/>
          <w:bCs/>
          <w:color w:val="000000" w:themeColor="text1"/>
          <w:sz w:val="24"/>
          <w:szCs w:val="24"/>
        </w:rPr>
        <w:t>wo start date of Monday, 4 January 2021 to Monday, 18 January 2021</w:t>
      </w:r>
      <w:r w:rsidR="002D68FB">
        <w:rPr>
          <w:rFonts w:cstheme="minorHAnsi"/>
          <w:bCs/>
          <w:color w:val="000000" w:themeColor="text1"/>
          <w:sz w:val="24"/>
          <w:szCs w:val="24"/>
        </w:rPr>
        <w:t xml:space="preserve"> for Government Schools</w:t>
      </w:r>
      <w:r w:rsidR="00DB0D65" w:rsidRPr="00DB0D65">
        <w:rPr>
          <w:rFonts w:cstheme="minorHAnsi"/>
          <w:bCs/>
          <w:color w:val="000000" w:themeColor="text1"/>
          <w:sz w:val="24"/>
          <w:szCs w:val="24"/>
        </w:rPr>
        <w:t xml:space="preserve">.  </w:t>
      </w:r>
      <w:r w:rsidR="00FF41E1">
        <w:rPr>
          <w:rFonts w:cstheme="minorHAnsi"/>
          <w:bCs/>
          <w:color w:val="000000" w:themeColor="text1"/>
          <w:sz w:val="24"/>
          <w:szCs w:val="24"/>
        </w:rPr>
        <w:t xml:space="preserve">The announcement was made during the Grand Cayman Teachers’ Appreciation event at </w:t>
      </w:r>
      <w:r w:rsidR="00803F6E">
        <w:rPr>
          <w:rFonts w:cstheme="minorHAnsi"/>
          <w:bCs/>
          <w:color w:val="000000" w:themeColor="text1"/>
          <w:sz w:val="24"/>
          <w:szCs w:val="24"/>
        </w:rPr>
        <w:t>T</w:t>
      </w:r>
      <w:r w:rsidR="00FF41E1">
        <w:rPr>
          <w:rFonts w:cstheme="minorHAnsi"/>
          <w:bCs/>
          <w:color w:val="000000" w:themeColor="text1"/>
          <w:sz w:val="24"/>
          <w:szCs w:val="24"/>
        </w:rPr>
        <w:t xml:space="preserve">he </w:t>
      </w:r>
      <w:proofErr w:type="spellStart"/>
      <w:r w:rsidR="00FF41E1">
        <w:rPr>
          <w:rFonts w:cstheme="minorHAnsi"/>
          <w:bCs/>
          <w:color w:val="000000" w:themeColor="text1"/>
          <w:sz w:val="24"/>
          <w:szCs w:val="24"/>
        </w:rPr>
        <w:t>Kimpton</w:t>
      </w:r>
      <w:proofErr w:type="spellEnd"/>
      <w:r w:rsidR="00FF41E1">
        <w:rPr>
          <w:rFonts w:cstheme="minorHAnsi"/>
          <w:bCs/>
          <w:color w:val="000000" w:themeColor="text1"/>
          <w:sz w:val="24"/>
          <w:szCs w:val="24"/>
        </w:rPr>
        <w:t xml:space="preserve"> </w:t>
      </w:r>
      <w:proofErr w:type="spellStart"/>
      <w:r w:rsidR="00FF41E1">
        <w:rPr>
          <w:rFonts w:cstheme="minorHAnsi"/>
          <w:bCs/>
          <w:color w:val="000000" w:themeColor="text1"/>
          <w:sz w:val="24"/>
          <w:szCs w:val="24"/>
        </w:rPr>
        <w:t>Seafire</w:t>
      </w:r>
      <w:proofErr w:type="spellEnd"/>
      <w:r w:rsidR="00FF41E1">
        <w:rPr>
          <w:rFonts w:cstheme="minorHAnsi"/>
          <w:bCs/>
          <w:color w:val="000000" w:themeColor="text1"/>
          <w:sz w:val="24"/>
          <w:szCs w:val="24"/>
        </w:rPr>
        <w:t xml:space="preserve"> Resort last Saturday</w:t>
      </w:r>
      <w:r w:rsidR="0078603D">
        <w:rPr>
          <w:rFonts w:cstheme="minorHAnsi"/>
          <w:bCs/>
          <w:color w:val="000000" w:themeColor="text1"/>
          <w:sz w:val="24"/>
          <w:szCs w:val="24"/>
        </w:rPr>
        <w:t xml:space="preserve"> (28 November)</w:t>
      </w:r>
      <w:r w:rsidR="00FF41E1">
        <w:rPr>
          <w:rFonts w:cstheme="minorHAnsi"/>
          <w:bCs/>
          <w:color w:val="000000" w:themeColor="text1"/>
          <w:sz w:val="24"/>
          <w:szCs w:val="24"/>
        </w:rPr>
        <w:t>.</w:t>
      </w:r>
    </w:p>
    <w:p w14:paraId="555B3D57" w14:textId="42624765" w:rsidR="00DB0D65" w:rsidRDefault="00FF41E1" w:rsidP="00DB0D65">
      <w:pPr>
        <w:spacing w:line="360" w:lineRule="auto"/>
        <w:jc w:val="both"/>
        <w:rPr>
          <w:rFonts w:cstheme="minorHAnsi"/>
          <w:bCs/>
          <w:color w:val="000000" w:themeColor="text1"/>
          <w:sz w:val="24"/>
          <w:szCs w:val="24"/>
        </w:rPr>
      </w:pPr>
      <w:r>
        <w:rPr>
          <w:rFonts w:cstheme="minorHAnsi"/>
          <w:bCs/>
          <w:color w:val="000000" w:themeColor="text1"/>
          <w:sz w:val="24"/>
          <w:szCs w:val="24"/>
        </w:rPr>
        <w:t>Hon. Minister</w:t>
      </w:r>
      <w:r w:rsidR="00DB0D65" w:rsidRPr="00DB0D65">
        <w:rPr>
          <w:rFonts w:cstheme="minorHAnsi"/>
          <w:bCs/>
          <w:color w:val="000000" w:themeColor="text1"/>
          <w:sz w:val="24"/>
          <w:szCs w:val="24"/>
        </w:rPr>
        <w:t xml:space="preserve"> O’Connor-Connolly stated, “Having </w:t>
      </w:r>
      <w:proofErr w:type="spellStart"/>
      <w:r w:rsidR="00DB0D65" w:rsidRPr="00DB0D65">
        <w:rPr>
          <w:rFonts w:cstheme="minorHAnsi"/>
          <w:bCs/>
          <w:color w:val="000000" w:themeColor="text1"/>
          <w:sz w:val="24"/>
          <w:szCs w:val="24"/>
        </w:rPr>
        <w:t>realised</w:t>
      </w:r>
      <w:proofErr w:type="spellEnd"/>
      <w:r w:rsidR="00DB0D65" w:rsidRPr="00DB0D65">
        <w:rPr>
          <w:rFonts w:cstheme="minorHAnsi"/>
          <w:bCs/>
          <w:color w:val="000000" w:themeColor="text1"/>
          <w:sz w:val="24"/>
          <w:szCs w:val="24"/>
        </w:rPr>
        <w:t xml:space="preserve"> the impact of the COVID-19 pandemic on the physical, mental and emotional wellness of our educators, many of whom have not been able to reconnect with their families since the onset of the COVID 19 pandemic, as well as the impact of the requirement to isolate for two weeks upon their return to the Cayman Islands on their ability to travel, the Ministry has extended the Christmas holiday period by two weeks to allow staff from government schools to spend  some well-needed time with their families</w:t>
      </w:r>
      <w:r w:rsidR="00A70690">
        <w:rPr>
          <w:rFonts w:cstheme="minorHAnsi"/>
          <w:bCs/>
          <w:color w:val="000000" w:themeColor="text1"/>
          <w:sz w:val="24"/>
          <w:szCs w:val="24"/>
        </w:rPr>
        <w:t xml:space="preserve"> locally and overseas</w:t>
      </w:r>
      <w:r w:rsidR="00DB0D65" w:rsidRPr="00DB0D65">
        <w:rPr>
          <w:rFonts w:cstheme="minorHAnsi"/>
          <w:bCs/>
          <w:color w:val="000000" w:themeColor="text1"/>
          <w:sz w:val="24"/>
          <w:szCs w:val="24"/>
        </w:rPr>
        <w:t>.”</w:t>
      </w:r>
      <w:r w:rsidR="009E123A">
        <w:rPr>
          <w:rFonts w:cstheme="minorHAnsi"/>
          <w:bCs/>
          <w:color w:val="000000" w:themeColor="text1"/>
          <w:sz w:val="24"/>
          <w:szCs w:val="24"/>
        </w:rPr>
        <w:t xml:space="preserve">   </w:t>
      </w:r>
    </w:p>
    <w:p w14:paraId="284D1E94" w14:textId="77777777" w:rsidR="009E123A" w:rsidRPr="00DB0D65" w:rsidRDefault="009E123A" w:rsidP="00DB0D65">
      <w:pPr>
        <w:spacing w:line="360" w:lineRule="auto"/>
        <w:jc w:val="both"/>
        <w:rPr>
          <w:rFonts w:cstheme="minorHAnsi"/>
          <w:bCs/>
          <w:color w:val="000000" w:themeColor="text1"/>
          <w:sz w:val="24"/>
          <w:szCs w:val="24"/>
        </w:rPr>
      </w:pPr>
      <w:r>
        <w:rPr>
          <w:rFonts w:cstheme="minorHAnsi"/>
          <w:bCs/>
          <w:color w:val="000000" w:themeColor="text1"/>
          <w:sz w:val="24"/>
          <w:szCs w:val="24"/>
        </w:rPr>
        <w:t>Clifton Hunter High School Princip</w:t>
      </w:r>
      <w:r w:rsidR="003F0044">
        <w:rPr>
          <w:rFonts w:cstheme="minorHAnsi"/>
          <w:bCs/>
          <w:color w:val="000000" w:themeColor="text1"/>
          <w:sz w:val="24"/>
          <w:szCs w:val="24"/>
        </w:rPr>
        <w:t>al, Dr. Richard Wildman agreed that this extended break would be beneficial to his staff.</w:t>
      </w:r>
      <w:r>
        <w:rPr>
          <w:rFonts w:cstheme="minorHAnsi"/>
          <w:bCs/>
          <w:color w:val="000000" w:themeColor="text1"/>
          <w:sz w:val="24"/>
          <w:szCs w:val="24"/>
        </w:rPr>
        <w:t xml:space="preserve"> “</w:t>
      </w:r>
      <w:r w:rsidRPr="009E123A">
        <w:rPr>
          <w:rFonts w:cstheme="minorHAnsi"/>
          <w:bCs/>
          <w:color w:val="000000" w:themeColor="text1"/>
          <w:sz w:val="24"/>
          <w:szCs w:val="24"/>
        </w:rPr>
        <w:t>The extended Christmas break will have a positive impact on the staff at Clifton Hunter High School. It creates an opportunity for the staff to fully recharge and prepare for the remainder of this academic year."</w:t>
      </w:r>
    </w:p>
    <w:p w14:paraId="319AE3CA" w14:textId="32202A71" w:rsidR="00974B7B" w:rsidRDefault="00DB0D65" w:rsidP="00DB0D65">
      <w:pPr>
        <w:spacing w:line="360" w:lineRule="auto"/>
        <w:jc w:val="both"/>
        <w:rPr>
          <w:rFonts w:cstheme="minorHAnsi"/>
          <w:bCs/>
          <w:color w:val="000000" w:themeColor="text1"/>
          <w:sz w:val="24"/>
          <w:szCs w:val="24"/>
        </w:rPr>
      </w:pPr>
      <w:r w:rsidRPr="00DB0D65">
        <w:rPr>
          <w:rFonts w:cstheme="minorHAnsi"/>
          <w:bCs/>
          <w:color w:val="000000" w:themeColor="text1"/>
          <w:sz w:val="24"/>
          <w:szCs w:val="24"/>
        </w:rPr>
        <w:t xml:space="preserve">Approximately 180 teachers or 22 percent of the staff cohort in government schools </w:t>
      </w:r>
      <w:r w:rsidR="00425368">
        <w:rPr>
          <w:rFonts w:cstheme="minorHAnsi"/>
          <w:bCs/>
          <w:color w:val="000000" w:themeColor="text1"/>
          <w:sz w:val="24"/>
          <w:szCs w:val="24"/>
        </w:rPr>
        <w:t>initially</w:t>
      </w:r>
      <w:r w:rsidR="00425368" w:rsidRPr="00DB0D65">
        <w:rPr>
          <w:rFonts w:cstheme="minorHAnsi"/>
          <w:bCs/>
          <w:color w:val="000000" w:themeColor="text1"/>
          <w:sz w:val="24"/>
          <w:szCs w:val="24"/>
        </w:rPr>
        <w:t xml:space="preserve"> </w:t>
      </w:r>
      <w:r w:rsidRPr="00DB0D65">
        <w:rPr>
          <w:rFonts w:cstheme="minorHAnsi"/>
          <w:bCs/>
          <w:color w:val="000000" w:themeColor="text1"/>
          <w:sz w:val="24"/>
          <w:szCs w:val="24"/>
        </w:rPr>
        <w:t xml:space="preserve">indicated their desire to travel during the Christmas break. </w:t>
      </w:r>
    </w:p>
    <w:p w14:paraId="1E2195ED" w14:textId="77777777" w:rsidR="003F0044" w:rsidRPr="00DB0D65" w:rsidRDefault="003F0044" w:rsidP="00DB0D65">
      <w:pPr>
        <w:spacing w:line="360" w:lineRule="auto"/>
        <w:jc w:val="both"/>
        <w:rPr>
          <w:rFonts w:cstheme="minorHAnsi"/>
          <w:bCs/>
          <w:color w:val="000000" w:themeColor="text1"/>
          <w:sz w:val="24"/>
          <w:szCs w:val="24"/>
        </w:rPr>
      </w:pPr>
      <w:r w:rsidRPr="003F0044">
        <w:rPr>
          <w:rFonts w:cstheme="minorHAnsi"/>
          <w:bCs/>
          <w:color w:val="000000" w:themeColor="text1"/>
          <w:sz w:val="24"/>
          <w:szCs w:val="24"/>
        </w:rPr>
        <w:lastRenderedPageBreak/>
        <w:t xml:space="preserve">“The Ministry of EYSAL has had consultation with the Department of Sports, the Youth Services Unit (YSU) and the Young Men’s Christian Association (YMCA) through the Extended After-school Programme, to ensure that activities are put in place to engage our children and young people during the extended break,” Minister O’Connor-Connolly continued.  </w:t>
      </w:r>
    </w:p>
    <w:p w14:paraId="09815AE6" w14:textId="33D6ED94" w:rsidR="003F0044" w:rsidRDefault="003F0044" w:rsidP="00DB0D65">
      <w:pPr>
        <w:spacing w:line="360" w:lineRule="auto"/>
        <w:jc w:val="both"/>
        <w:rPr>
          <w:rFonts w:cstheme="minorHAnsi"/>
          <w:bCs/>
          <w:color w:val="000000" w:themeColor="text1"/>
          <w:sz w:val="24"/>
          <w:szCs w:val="24"/>
        </w:rPr>
      </w:pPr>
      <w:r>
        <w:rPr>
          <w:rFonts w:cstheme="minorHAnsi"/>
          <w:bCs/>
          <w:color w:val="000000" w:themeColor="text1"/>
          <w:sz w:val="24"/>
          <w:szCs w:val="24"/>
        </w:rPr>
        <w:t xml:space="preserve">Deputy Governor and Head of the Civil Service Hon. Franz </w:t>
      </w:r>
      <w:proofErr w:type="spellStart"/>
      <w:r>
        <w:rPr>
          <w:rFonts w:cstheme="minorHAnsi"/>
          <w:bCs/>
          <w:color w:val="000000" w:themeColor="text1"/>
          <w:sz w:val="24"/>
          <w:szCs w:val="24"/>
        </w:rPr>
        <w:t>Manderson</w:t>
      </w:r>
      <w:proofErr w:type="spellEnd"/>
      <w:r>
        <w:rPr>
          <w:rFonts w:cstheme="minorHAnsi"/>
          <w:bCs/>
          <w:color w:val="000000" w:themeColor="text1"/>
          <w:sz w:val="24"/>
          <w:szCs w:val="24"/>
        </w:rPr>
        <w:t xml:space="preserve"> </w:t>
      </w:r>
      <w:r w:rsidR="00B77518">
        <w:rPr>
          <w:rFonts w:cstheme="minorHAnsi"/>
          <w:bCs/>
          <w:color w:val="000000" w:themeColor="text1"/>
          <w:sz w:val="24"/>
          <w:szCs w:val="24"/>
        </w:rPr>
        <w:t xml:space="preserve">says </w:t>
      </w:r>
      <w:r>
        <w:rPr>
          <w:rFonts w:cstheme="minorHAnsi"/>
          <w:bCs/>
          <w:color w:val="000000" w:themeColor="text1"/>
          <w:sz w:val="24"/>
          <w:szCs w:val="24"/>
        </w:rPr>
        <w:t>the civil service</w:t>
      </w:r>
      <w:r w:rsidR="00B77518">
        <w:rPr>
          <w:rFonts w:cstheme="minorHAnsi"/>
          <w:bCs/>
          <w:color w:val="000000" w:themeColor="text1"/>
          <w:sz w:val="24"/>
          <w:szCs w:val="24"/>
        </w:rPr>
        <w:t xml:space="preserve"> will</w:t>
      </w:r>
      <w:r>
        <w:rPr>
          <w:rFonts w:cstheme="minorHAnsi"/>
          <w:bCs/>
          <w:color w:val="000000" w:themeColor="text1"/>
          <w:sz w:val="24"/>
          <w:szCs w:val="24"/>
        </w:rPr>
        <w:t xml:space="preserve"> </w:t>
      </w:r>
      <w:r w:rsidR="006D6CA8">
        <w:rPr>
          <w:rFonts w:cstheme="minorHAnsi"/>
          <w:bCs/>
          <w:color w:val="000000" w:themeColor="text1"/>
          <w:sz w:val="24"/>
          <w:szCs w:val="24"/>
        </w:rPr>
        <w:t>support employees</w:t>
      </w:r>
      <w:r>
        <w:rPr>
          <w:rFonts w:cstheme="minorHAnsi"/>
          <w:bCs/>
          <w:color w:val="000000" w:themeColor="text1"/>
          <w:sz w:val="24"/>
          <w:szCs w:val="24"/>
        </w:rPr>
        <w:t xml:space="preserve"> who may need to make alternate child care arrangements. “</w:t>
      </w:r>
      <w:r w:rsidRPr="00FF5F35">
        <w:rPr>
          <w:rFonts w:cstheme="minorHAnsi"/>
          <w:bCs/>
          <w:color w:val="000000" w:themeColor="text1"/>
          <w:sz w:val="24"/>
          <w:szCs w:val="24"/>
        </w:rPr>
        <w:t>The civil service will institute flexible working arrangements for civil servants whose children attend public school</w:t>
      </w:r>
      <w:r>
        <w:rPr>
          <w:rFonts w:cstheme="minorHAnsi"/>
          <w:bCs/>
          <w:color w:val="000000" w:themeColor="text1"/>
          <w:sz w:val="24"/>
          <w:szCs w:val="24"/>
        </w:rPr>
        <w:t>s,”</w:t>
      </w:r>
      <w:r w:rsidRPr="009E123A">
        <w:t xml:space="preserve"> </w:t>
      </w:r>
      <w:r w:rsidR="00F9449C">
        <w:rPr>
          <w:rFonts w:cstheme="minorHAnsi"/>
          <w:bCs/>
          <w:color w:val="000000" w:themeColor="text1"/>
          <w:sz w:val="24"/>
          <w:szCs w:val="24"/>
        </w:rPr>
        <w:t xml:space="preserve">Mr. </w:t>
      </w:r>
      <w:proofErr w:type="spellStart"/>
      <w:r w:rsidR="00F9449C">
        <w:rPr>
          <w:rFonts w:cstheme="minorHAnsi"/>
          <w:bCs/>
          <w:color w:val="000000" w:themeColor="text1"/>
          <w:sz w:val="24"/>
          <w:szCs w:val="24"/>
        </w:rPr>
        <w:t>Manderson</w:t>
      </w:r>
      <w:proofErr w:type="spellEnd"/>
      <w:r w:rsidR="00F9449C">
        <w:rPr>
          <w:rFonts w:cstheme="minorHAnsi"/>
          <w:bCs/>
          <w:color w:val="000000" w:themeColor="text1"/>
          <w:sz w:val="24"/>
          <w:szCs w:val="24"/>
        </w:rPr>
        <w:t xml:space="preserve"> </w:t>
      </w:r>
      <w:r w:rsidRPr="009E123A">
        <w:rPr>
          <w:rFonts w:cstheme="minorHAnsi"/>
          <w:bCs/>
          <w:color w:val="000000" w:themeColor="text1"/>
          <w:sz w:val="24"/>
          <w:szCs w:val="24"/>
        </w:rPr>
        <w:t>stated.</w:t>
      </w:r>
      <w:r w:rsidR="00F9449C">
        <w:rPr>
          <w:rFonts w:cstheme="minorHAnsi"/>
          <w:bCs/>
          <w:color w:val="000000" w:themeColor="text1"/>
          <w:sz w:val="24"/>
          <w:szCs w:val="24"/>
        </w:rPr>
        <w:t xml:space="preserve"> </w:t>
      </w:r>
      <w:r>
        <w:rPr>
          <w:rFonts w:cstheme="minorHAnsi"/>
          <w:bCs/>
          <w:color w:val="000000" w:themeColor="text1"/>
          <w:sz w:val="24"/>
          <w:szCs w:val="24"/>
        </w:rPr>
        <w:t>“</w:t>
      </w:r>
      <w:r w:rsidRPr="008D6950">
        <w:rPr>
          <w:rFonts w:cstheme="minorHAnsi"/>
          <w:bCs/>
          <w:color w:val="000000" w:themeColor="text1"/>
          <w:sz w:val="24"/>
          <w:szCs w:val="24"/>
        </w:rPr>
        <w:t xml:space="preserve">Civil servants who are affected by school closures are requested to refer to CIG’s existing policies on Remote Working and Flexible Work Hours when requesting </w:t>
      </w:r>
      <w:r w:rsidR="00F9449C">
        <w:rPr>
          <w:rFonts w:cstheme="minorHAnsi"/>
          <w:bCs/>
          <w:color w:val="000000" w:themeColor="text1"/>
          <w:sz w:val="24"/>
          <w:szCs w:val="24"/>
        </w:rPr>
        <w:t>consideration by their managers,</w:t>
      </w:r>
      <w:r w:rsidRPr="008D6950">
        <w:rPr>
          <w:rFonts w:cstheme="minorHAnsi"/>
          <w:bCs/>
          <w:color w:val="000000" w:themeColor="text1"/>
          <w:sz w:val="24"/>
          <w:szCs w:val="24"/>
        </w:rPr>
        <w:t>”</w:t>
      </w:r>
      <w:r w:rsidR="00F9449C">
        <w:rPr>
          <w:rFonts w:cstheme="minorHAnsi"/>
          <w:bCs/>
          <w:color w:val="000000" w:themeColor="text1"/>
          <w:sz w:val="24"/>
          <w:szCs w:val="24"/>
        </w:rPr>
        <w:t xml:space="preserve"> he </w:t>
      </w:r>
      <w:r w:rsidR="001D52E6">
        <w:rPr>
          <w:rFonts w:cstheme="minorHAnsi"/>
          <w:bCs/>
          <w:color w:val="000000" w:themeColor="text1"/>
          <w:sz w:val="24"/>
          <w:szCs w:val="24"/>
        </w:rPr>
        <w:t>added.</w:t>
      </w:r>
      <w:r w:rsidR="00F9449C">
        <w:rPr>
          <w:rFonts w:cstheme="minorHAnsi"/>
          <w:bCs/>
          <w:color w:val="000000" w:themeColor="text1"/>
          <w:sz w:val="24"/>
          <w:szCs w:val="24"/>
        </w:rPr>
        <w:t xml:space="preserve"> </w:t>
      </w:r>
    </w:p>
    <w:p w14:paraId="4288ED11" w14:textId="18891C82" w:rsidR="00136FFD" w:rsidRDefault="00863342" w:rsidP="00DB0D65">
      <w:pPr>
        <w:spacing w:line="360" w:lineRule="auto"/>
        <w:jc w:val="both"/>
        <w:rPr>
          <w:rFonts w:cstheme="minorHAnsi"/>
          <w:bCs/>
          <w:color w:val="000000" w:themeColor="text1"/>
          <w:sz w:val="24"/>
          <w:szCs w:val="24"/>
        </w:rPr>
      </w:pPr>
      <w:r>
        <w:rPr>
          <w:rFonts w:cstheme="minorHAnsi"/>
          <w:bCs/>
          <w:color w:val="000000" w:themeColor="text1"/>
          <w:sz w:val="24"/>
          <w:szCs w:val="24"/>
        </w:rPr>
        <w:t xml:space="preserve">The Ministry and the Department of Education Services (DES) </w:t>
      </w:r>
      <w:r w:rsidR="0082544D">
        <w:rPr>
          <w:rFonts w:cstheme="minorHAnsi"/>
          <w:bCs/>
          <w:color w:val="000000" w:themeColor="text1"/>
          <w:sz w:val="24"/>
          <w:szCs w:val="24"/>
        </w:rPr>
        <w:t xml:space="preserve">have </w:t>
      </w:r>
      <w:r>
        <w:rPr>
          <w:rFonts w:cstheme="minorHAnsi"/>
          <w:bCs/>
          <w:color w:val="000000" w:themeColor="text1"/>
          <w:sz w:val="24"/>
          <w:szCs w:val="24"/>
        </w:rPr>
        <w:t>further</w:t>
      </w:r>
      <w:r w:rsidR="00DB0D65" w:rsidRPr="00DB0D65">
        <w:rPr>
          <w:rFonts w:cstheme="minorHAnsi"/>
          <w:bCs/>
          <w:color w:val="000000" w:themeColor="text1"/>
          <w:sz w:val="24"/>
          <w:szCs w:val="24"/>
        </w:rPr>
        <w:t xml:space="preserve"> announced </w:t>
      </w:r>
      <w:r w:rsidR="00425368">
        <w:rPr>
          <w:rFonts w:cstheme="minorHAnsi"/>
          <w:bCs/>
          <w:color w:val="000000" w:themeColor="text1"/>
          <w:sz w:val="24"/>
          <w:szCs w:val="24"/>
        </w:rPr>
        <w:t>that they are</w:t>
      </w:r>
      <w:r w:rsidR="00DB0D65" w:rsidRPr="00DB0D65">
        <w:rPr>
          <w:rFonts w:cstheme="minorHAnsi"/>
          <w:bCs/>
          <w:color w:val="000000" w:themeColor="text1"/>
          <w:sz w:val="24"/>
          <w:szCs w:val="24"/>
        </w:rPr>
        <w:t xml:space="preserve"> work</w:t>
      </w:r>
      <w:r w:rsidR="00425368">
        <w:rPr>
          <w:rFonts w:cstheme="minorHAnsi"/>
          <w:bCs/>
          <w:color w:val="000000" w:themeColor="text1"/>
          <w:sz w:val="24"/>
          <w:szCs w:val="24"/>
        </w:rPr>
        <w:t>ing</w:t>
      </w:r>
      <w:r w:rsidR="00DB0D65" w:rsidRPr="00DB0D65">
        <w:rPr>
          <w:rFonts w:cstheme="minorHAnsi"/>
          <w:bCs/>
          <w:color w:val="000000" w:themeColor="text1"/>
          <w:sz w:val="24"/>
          <w:szCs w:val="24"/>
        </w:rPr>
        <w:t xml:space="preserve"> closely</w:t>
      </w:r>
      <w:r w:rsidR="006173CD">
        <w:rPr>
          <w:rFonts w:cstheme="minorHAnsi"/>
          <w:bCs/>
          <w:color w:val="000000" w:themeColor="text1"/>
          <w:sz w:val="24"/>
          <w:szCs w:val="24"/>
        </w:rPr>
        <w:t xml:space="preserve"> with </w:t>
      </w:r>
      <w:r w:rsidR="00DB0D65" w:rsidRPr="00DB0D65">
        <w:rPr>
          <w:rFonts w:cstheme="minorHAnsi"/>
          <w:bCs/>
          <w:color w:val="000000" w:themeColor="text1"/>
          <w:sz w:val="24"/>
          <w:szCs w:val="24"/>
        </w:rPr>
        <w:t>the airlines and the Health Services Authority (HSA) to</w:t>
      </w:r>
      <w:r w:rsidR="00C11449">
        <w:rPr>
          <w:rFonts w:cstheme="minorHAnsi"/>
          <w:bCs/>
          <w:color w:val="000000" w:themeColor="text1"/>
          <w:sz w:val="24"/>
          <w:szCs w:val="24"/>
        </w:rPr>
        <w:t xml:space="preserve"> facilitate travel and to ensure that proper public health</w:t>
      </w:r>
      <w:r w:rsidR="00DB0D65" w:rsidRPr="00DB0D65">
        <w:rPr>
          <w:rFonts w:cstheme="minorHAnsi"/>
          <w:bCs/>
          <w:color w:val="000000" w:themeColor="text1"/>
          <w:sz w:val="24"/>
          <w:szCs w:val="24"/>
        </w:rPr>
        <w:t xml:space="preserve"> protocols are observed.</w:t>
      </w:r>
      <w:r w:rsidR="00777AA5">
        <w:rPr>
          <w:rFonts w:cstheme="minorHAnsi"/>
          <w:bCs/>
          <w:color w:val="000000" w:themeColor="text1"/>
          <w:sz w:val="24"/>
          <w:szCs w:val="24"/>
        </w:rPr>
        <w:t xml:space="preserve"> </w:t>
      </w:r>
    </w:p>
    <w:p w14:paraId="19FB71E8" w14:textId="006A0DC7" w:rsidR="00DB0D65" w:rsidRPr="00DB0D65" w:rsidRDefault="00974B7B" w:rsidP="00DB0D65">
      <w:pPr>
        <w:spacing w:line="360" w:lineRule="auto"/>
        <w:jc w:val="both"/>
        <w:rPr>
          <w:rFonts w:cstheme="minorHAnsi"/>
          <w:bCs/>
          <w:color w:val="000000" w:themeColor="text1"/>
          <w:sz w:val="24"/>
          <w:szCs w:val="24"/>
        </w:rPr>
      </w:pPr>
      <w:r w:rsidRPr="00DB0D65">
        <w:rPr>
          <w:rFonts w:cstheme="minorHAnsi"/>
          <w:bCs/>
          <w:color w:val="000000" w:themeColor="text1"/>
          <w:sz w:val="24"/>
          <w:szCs w:val="24"/>
        </w:rPr>
        <w:t xml:space="preserve"> </w:t>
      </w:r>
      <w:r w:rsidR="00703C5D" w:rsidRPr="00DB0D65">
        <w:rPr>
          <w:rFonts w:cstheme="minorHAnsi"/>
          <w:bCs/>
          <w:color w:val="000000" w:themeColor="text1"/>
          <w:sz w:val="24"/>
          <w:szCs w:val="24"/>
        </w:rPr>
        <w:t>“</w:t>
      </w:r>
      <w:r w:rsidR="00F773A8">
        <w:rPr>
          <w:rFonts w:cstheme="minorHAnsi"/>
          <w:bCs/>
          <w:color w:val="000000" w:themeColor="text1"/>
          <w:sz w:val="24"/>
          <w:szCs w:val="24"/>
        </w:rPr>
        <w:t xml:space="preserve">The </w:t>
      </w:r>
      <w:r w:rsidR="00703C5D">
        <w:rPr>
          <w:rFonts w:cstheme="minorHAnsi"/>
          <w:bCs/>
          <w:color w:val="000000" w:themeColor="text1"/>
          <w:sz w:val="24"/>
          <w:szCs w:val="24"/>
        </w:rPr>
        <w:t>Department of Education Services</w:t>
      </w:r>
      <w:r w:rsidR="00DB0D65" w:rsidRPr="00DB0D65">
        <w:rPr>
          <w:rFonts w:cstheme="minorHAnsi"/>
          <w:bCs/>
          <w:color w:val="000000" w:themeColor="text1"/>
          <w:sz w:val="24"/>
          <w:szCs w:val="24"/>
        </w:rPr>
        <w:t xml:space="preserve"> </w:t>
      </w:r>
      <w:r w:rsidR="00703C5D">
        <w:rPr>
          <w:rFonts w:cstheme="minorHAnsi"/>
          <w:bCs/>
          <w:color w:val="000000" w:themeColor="text1"/>
          <w:sz w:val="24"/>
          <w:szCs w:val="24"/>
        </w:rPr>
        <w:t xml:space="preserve">has </w:t>
      </w:r>
      <w:r w:rsidR="00777AA5">
        <w:rPr>
          <w:rFonts w:cstheme="minorHAnsi"/>
          <w:bCs/>
          <w:color w:val="000000" w:themeColor="text1"/>
          <w:sz w:val="24"/>
          <w:szCs w:val="24"/>
        </w:rPr>
        <w:t xml:space="preserve">also </w:t>
      </w:r>
      <w:proofErr w:type="spellStart"/>
      <w:r w:rsidR="00DB0D65" w:rsidRPr="00DB0D65">
        <w:rPr>
          <w:rFonts w:cstheme="minorHAnsi"/>
          <w:bCs/>
          <w:color w:val="000000" w:themeColor="text1"/>
          <w:sz w:val="24"/>
          <w:szCs w:val="24"/>
        </w:rPr>
        <w:t>recognised</w:t>
      </w:r>
      <w:proofErr w:type="spellEnd"/>
      <w:r w:rsidR="00DB0D65" w:rsidRPr="00DB0D65">
        <w:rPr>
          <w:rFonts w:cstheme="minorHAnsi"/>
          <w:bCs/>
          <w:color w:val="000000" w:themeColor="text1"/>
          <w:sz w:val="24"/>
          <w:szCs w:val="24"/>
        </w:rPr>
        <w:t xml:space="preserve"> the implications that this adjustment may have on the instruction</w:t>
      </w:r>
      <w:r w:rsidR="00703C5D">
        <w:rPr>
          <w:rFonts w:cstheme="minorHAnsi"/>
          <w:bCs/>
          <w:color w:val="000000" w:themeColor="text1"/>
          <w:sz w:val="24"/>
          <w:szCs w:val="24"/>
        </w:rPr>
        <w:t>al time and has</w:t>
      </w:r>
      <w:r w:rsidR="00DB0D65" w:rsidRPr="00DB0D65">
        <w:rPr>
          <w:rFonts w:cstheme="minorHAnsi"/>
          <w:bCs/>
          <w:color w:val="000000" w:themeColor="text1"/>
          <w:sz w:val="24"/>
          <w:szCs w:val="24"/>
        </w:rPr>
        <w:t xml:space="preserve"> implement</w:t>
      </w:r>
      <w:r w:rsidR="00703C5D">
        <w:rPr>
          <w:rFonts w:cstheme="minorHAnsi"/>
          <w:bCs/>
          <w:color w:val="000000" w:themeColor="text1"/>
          <w:sz w:val="24"/>
          <w:szCs w:val="24"/>
        </w:rPr>
        <w:t>ed</w:t>
      </w:r>
      <w:r w:rsidR="00DB0D65" w:rsidRPr="00DB0D65">
        <w:rPr>
          <w:rFonts w:cstheme="minorHAnsi"/>
          <w:bCs/>
          <w:color w:val="000000" w:themeColor="text1"/>
          <w:sz w:val="24"/>
          <w:szCs w:val="24"/>
        </w:rPr>
        <w:t xml:space="preserve"> appropriate measures to ensure that our students will receive 185 teaching days as outlined in the Education Law 2016,” </w:t>
      </w:r>
      <w:r w:rsidR="006C17FD">
        <w:rPr>
          <w:rFonts w:cstheme="minorHAnsi"/>
          <w:bCs/>
          <w:color w:val="000000" w:themeColor="text1"/>
          <w:sz w:val="24"/>
          <w:szCs w:val="24"/>
        </w:rPr>
        <w:t xml:space="preserve">Senior School Improvement Officer (SSIO) </w:t>
      </w:r>
      <w:r w:rsidR="00CE7A6D">
        <w:rPr>
          <w:rFonts w:cstheme="minorHAnsi"/>
          <w:bCs/>
          <w:color w:val="000000" w:themeColor="text1"/>
          <w:sz w:val="24"/>
          <w:szCs w:val="24"/>
        </w:rPr>
        <w:t>Ian O’Connor</w:t>
      </w:r>
      <w:r w:rsidR="00DB0D65" w:rsidRPr="00DB0D65">
        <w:rPr>
          <w:rFonts w:cstheme="minorHAnsi"/>
          <w:bCs/>
          <w:color w:val="000000" w:themeColor="text1"/>
          <w:sz w:val="24"/>
          <w:szCs w:val="24"/>
        </w:rPr>
        <w:t xml:space="preserve"> added</w:t>
      </w:r>
      <w:r w:rsidR="006C17FD">
        <w:rPr>
          <w:rFonts w:cstheme="minorHAnsi"/>
          <w:bCs/>
          <w:color w:val="000000" w:themeColor="text1"/>
          <w:sz w:val="24"/>
          <w:szCs w:val="24"/>
        </w:rPr>
        <w:t xml:space="preserve"> earlier this week while deputizing for the DES Director</w:t>
      </w:r>
      <w:r w:rsidR="00DB0D65" w:rsidRPr="00DB0D65">
        <w:rPr>
          <w:rFonts w:cstheme="minorHAnsi"/>
          <w:bCs/>
          <w:color w:val="000000" w:themeColor="text1"/>
          <w:sz w:val="24"/>
          <w:szCs w:val="24"/>
        </w:rPr>
        <w:t>.</w:t>
      </w:r>
    </w:p>
    <w:p w14:paraId="5E4D84C1" w14:textId="77777777" w:rsidR="000D138B" w:rsidRDefault="001A6077" w:rsidP="00DB0D65">
      <w:pPr>
        <w:spacing w:line="360" w:lineRule="auto"/>
        <w:jc w:val="both"/>
        <w:rPr>
          <w:rFonts w:cstheme="minorHAnsi"/>
          <w:bCs/>
          <w:color w:val="000000" w:themeColor="text1"/>
          <w:sz w:val="24"/>
          <w:szCs w:val="24"/>
        </w:rPr>
      </w:pPr>
      <w:r>
        <w:rPr>
          <w:rFonts w:cstheme="minorHAnsi"/>
          <w:bCs/>
          <w:color w:val="000000" w:themeColor="text1"/>
          <w:sz w:val="24"/>
          <w:szCs w:val="24"/>
        </w:rPr>
        <w:t xml:space="preserve">In </w:t>
      </w:r>
      <w:r w:rsidR="00425368">
        <w:rPr>
          <w:rFonts w:cstheme="minorHAnsi"/>
          <w:bCs/>
          <w:color w:val="000000" w:themeColor="text1"/>
          <w:sz w:val="24"/>
          <w:szCs w:val="24"/>
        </w:rPr>
        <w:t xml:space="preserve">adhering to the legal requirement of 185 instructional days in an academic year, </w:t>
      </w:r>
      <w:r w:rsidR="00197FF1">
        <w:rPr>
          <w:rFonts w:cstheme="minorHAnsi"/>
          <w:bCs/>
          <w:color w:val="000000" w:themeColor="text1"/>
          <w:sz w:val="24"/>
          <w:szCs w:val="24"/>
        </w:rPr>
        <w:t xml:space="preserve">DES and </w:t>
      </w:r>
      <w:r w:rsidR="00AA11F6">
        <w:rPr>
          <w:rFonts w:cstheme="minorHAnsi"/>
          <w:bCs/>
          <w:color w:val="000000" w:themeColor="text1"/>
          <w:sz w:val="24"/>
          <w:szCs w:val="24"/>
        </w:rPr>
        <w:t xml:space="preserve">MEYSAL noted that 3 storm days also needed to be recouped during the 2020-2021 academic year </w:t>
      </w:r>
      <w:r w:rsidR="00197FF1">
        <w:rPr>
          <w:rFonts w:cstheme="minorHAnsi"/>
          <w:bCs/>
          <w:color w:val="000000" w:themeColor="text1"/>
          <w:sz w:val="24"/>
          <w:szCs w:val="24"/>
        </w:rPr>
        <w:t>due to the passing of Hurricanes Delta and Eta.  T</w:t>
      </w:r>
      <w:r w:rsidR="00425368">
        <w:rPr>
          <w:rFonts w:cstheme="minorHAnsi"/>
          <w:bCs/>
          <w:color w:val="000000" w:themeColor="text1"/>
          <w:sz w:val="24"/>
          <w:szCs w:val="24"/>
        </w:rPr>
        <w:t xml:space="preserve">he following additional </w:t>
      </w:r>
      <w:r w:rsidR="000D138B">
        <w:rPr>
          <w:rFonts w:cstheme="minorHAnsi"/>
          <w:bCs/>
          <w:color w:val="000000" w:themeColor="text1"/>
          <w:sz w:val="24"/>
          <w:szCs w:val="24"/>
        </w:rPr>
        <w:t xml:space="preserve">changes to the school calendar have </w:t>
      </w:r>
      <w:r w:rsidR="00197FF1">
        <w:rPr>
          <w:rFonts w:cstheme="minorHAnsi"/>
          <w:bCs/>
          <w:color w:val="000000" w:themeColor="text1"/>
          <w:sz w:val="24"/>
          <w:szCs w:val="24"/>
        </w:rPr>
        <w:t xml:space="preserve">therefore </w:t>
      </w:r>
      <w:r w:rsidR="000D138B">
        <w:rPr>
          <w:rFonts w:cstheme="minorHAnsi"/>
          <w:bCs/>
          <w:color w:val="000000" w:themeColor="text1"/>
          <w:sz w:val="24"/>
          <w:szCs w:val="24"/>
        </w:rPr>
        <w:t>also been approved</w:t>
      </w:r>
      <w:r w:rsidR="00197FF1">
        <w:rPr>
          <w:rFonts w:cstheme="minorHAnsi"/>
          <w:bCs/>
          <w:color w:val="000000" w:themeColor="text1"/>
          <w:sz w:val="24"/>
          <w:szCs w:val="24"/>
        </w:rPr>
        <w:t xml:space="preserve"> to ensure compliance with the Education Law</w:t>
      </w:r>
      <w:r w:rsidR="000D138B">
        <w:rPr>
          <w:rFonts w:cstheme="minorHAnsi"/>
          <w:bCs/>
          <w:color w:val="000000" w:themeColor="text1"/>
          <w:sz w:val="24"/>
          <w:szCs w:val="24"/>
        </w:rPr>
        <w:t>:</w:t>
      </w:r>
    </w:p>
    <w:p w14:paraId="5EEAD826" w14:textId="77777777" w:rsidR="00AA11F6" w:rsidRDefault="00AA11F6" w:rsidP="00DB0D65">
      <w:pPr>
        <w:spacing w:line="360" w:lineRule="auto"/>
        <w:jc w:val="both"/>
        <w:rPr>
          <w:rFonts w:cstheme="minorHAnsi"/>
          <w:bCs/>
          <w:color w:val="000000" w:themeColor="text1"/>
          <w:sz w:val="24"/>
          <w:szCs w:val="24"/>
        </w:rPr>
      </w:pPr>
    </w:p>
    <w:p w14:paraId="72730331" w14:textId="77777777" w:rsidR="00AA11F6" w:rsidRDefault="00AA11F6" w:rsidP="00DB0D65">
      <w:pPr>
        <w:spacing w:line="360" w:lineRule="auto"/>
        <w:jc w:val="both"/>
        <w:rPr>
          <w:rFonts w:cstheme="minorHAnsi"/>
          <w:bCs/>
          <w:color w:val="000000" w:themeColor="text1"/>
          <w:sz w:val="24"/>
          <w:szCs w:val="24"/>
        </w:rPr>
      </w:pPr>
    </w:p>
    <w:p w14:paraId="7747BF14" w14:textId="77777777" w:rsidR="000D138B" w:rsidRDefault="000D138B" w:rsidP="00DB0D65">
      <w:pPr>
        <w:spacing w:line="360" w:lineRule="auto"/>
        <w:jc w:val="both"/>
        <w:rPr>
          <w:rFonts w:cstheme="minorHAnsi"/>
          <w:b/>
          <w:bCs/>
          <w:color w:val="000000" w:themeColor="text1"/>
          <w:sz w:val="24"/>
          <w:szCs w:val="24"/>
        </w:rPr>
      </w:pPr>
    </w:p>
    <w:p w14:paraId="167A549C" w14:textId="1282245A" w:rsidR="00B73D6B" w:rsidRPr="00466D5C" w:rsidRDefault="00466D5C" w:rsidP="00466D5C">
      <w:pPr>
        <w:pStyle w:val="NoSpacing"/>
        <w:rPr>
          <w:b/>
        </w:rPr>
      </w:pPr>
      <w:r w:rsidRPr="00466D5C">
        <w:rPr>
          <w:b/>
        </w:rPr>
        <w:lastRenderedPageBreak/>
        <w:t>A</w:t>
      </w:r>
      <w:r w:rsidR="00B73D6B" w:rsidRPr="00466D5C">
        <w:rPr>
          <w:b/>
        </w:rPr>
        <w:t xml:space="preserve">djustments to </w:t>
      </w:r>
      <w:r w:rsidR="009E5F88" w:rsidRPr="00466D5C">
        <w:rPr>
          <w:b/>
        </w:rPr>
        <w:t xml:space="preserve">dates during </w:t>
      </w:r>
      <w:r w:rsidR="00B73D6B" w:rsidRPr="00466D5C">
        <w:rPr>
          <w:b/>
        </w:rPr>
        <w:t>the 2020-2021 academic year</w:t>
      </w:r>
    </w:p>
    <w:tbl>
      <w:tblPr>
        <w:tblStyle w:val="GridTable4"/>
        <w:tblW w:w="0" w:type="auto"/>
        <w:tblLook w:val="04A0" w:firstRow="1" w:lastRow="0" w:firstColumn="1" w:lastColumn="0" w:noHBand="0" w:noVBand="1"/>
      </w:tblPr>
      <w:tblGrid>
        <w:gridCol w:w="4677"/>
        <w:gridCol w:w="4673"/>
      </w:tblGrid>
      <w:tr w:rsidR="000D138B" w14:paraId="26CDC65D" w14:textId="77777777" w:rsidTr="00117C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14:paraId="6E0C9F57" w14:textId="77777777" w:rsidR="000D138B" w:rsidRDefault="000D138B" w:rsidP="00197FF1">
            <w:pPr>
              <w:rPr>
                <w:rFonts w:ascii="Calibri" w:hAnsi="Calibri" w:cs="Calibri"/>
                <w:b w:val="0"/>
                <w:bCs w:val="0"/>
              </w:rPr>
            </w:pPr>
            <w:r>
              <w:t xml:space="preserve">Original </w:t>
            </w:r>
            <w:r w:rsidR="00197FF1">
              <w:t>Dates</w:t>
            </w:r>
          </w:p>
        </w:tc>
        <w:tc>
          <w:tcPr>
            <w:tcW w:w="4788" w:type="dxa"/>
            <w:hideMark/>
          </w:tcPr>
          <w:p w14:paraId="7549AF0F" w14:textId="77777777" w:rsidR="000D138B" w:rsidRDefault="000D138B" w:rsidP="0068339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t xml:space="preserve">Revised </w:t>
            </w:r>
            <w:r w:rsidR="00197FF1">
              <w:t>Dates</w:t>
            </w:r>
          </w:p>
        </w:tc>
      </w:tr>
      <w:tr w:rsidR="000D138B" w14:paraId="29CCD980" w14:textId="77777777" w:rsidTr="00117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14:paraId="3F3FB7A0" w14:textId="77777777" w:rsidR="000D138B" w:rsidRPr="00DF4F4F" w:rsidRDefault="000D138B">
            <w:pPr>
              <w:rPr>
                <w:rFonts w:ascii="Calibri" w:hAnsi="Calibri" w:cs="Calibri"/>
                <w:b w:val="0"/>
                <w:sz w:val="24"/>
                <w:szCs w:val="24"/>
              </w:rPr>
            </w:pPr>
            <w:r w:rsidRPr="00DF4F4F">
              <w:rPr>
                <w:b w:val="0"/>
                <w:sz w:val="24"/>
                <w:szCs w:val="24"/>
              </w:rPr>
              <w:t>Start of Term 2 on January 4</w:t>
            </w:r>
            <w:r w:rsidRPr="00DF4F4F">
              <w:rPr>
                <w:b w:val="0"/>
                <w:sz w:val="24"/>
                <w:szCs w:val="24"/>
                <w:vertAlign w:val="superscript"/>
              </w:rPr>
              <w:t>th</w:t>
            </w:r>
            <w:r w:rsidRPr="00DF4F4F">
              <w:rPr>
                <w:b w:val="0"/>
                <w:sz w:val="24"/>
                <w:szCs w:val="24"/>
              </w:rPr>
              <w:t xml:space="preserve"> 2021.</w:t>
            </w:r>
          </w:p>
        </w:tc>
        <w:tc>
          <w:tcPr>
            <w:tcW w:w="4788" w:type="dxa"/>
            <w:hideMark/>
          </w:tcPr>
          <w:p w14:paraId="0A7446CD" w14:textId="77777777" w:rsidR="000D138B" w:rsidRPr="00DF4F4F" w:rsidRDefault="000D138B">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sidRPr="00DF4F4F">
              <w:rPr>
                <w:b/>
                <w:sz w:val="24"/>
                <w:szCs w:val="24"/>
              </w:rPr>
              <w:t>Start of Term 2 on January 18</w:t>
            </w:r>
            <w:r w:rsidRPr="00DF4F4F">
              <w:rPr>
                <w:b/>
                <w:sz w:val="24"/>
                <w:szCs w:val="24"/>
                <w:vertAlign w:val="superscript"/>
              </w:rPr>
              <w:t>th</w:t>
            </w:r>
            <w:r w:rsidRPr="00DF4F4F">
              <w:rPr>
                <w:b/>
                <w:sz w:val="24"/>
                <w:szCs w:val="24"/>
              </w:rPr>
              <w:t xml:space="preserve"> 2021.</w:t>
            </w:r>
          </w:p>
        </w:tc>
      </w:tr>
      <w:tr w:rsidR="000D138B" w14:paraId="24F27422" w14:textId="77777777" w:rsidTr="00117C21">
        <w:tc>
          <w:tcPr>
            <w:cnfStyle w:val="001000000000" w:firstRow="0" w:lastRow="0" w:firstColumn="1" w:lastColumn="0" w:oddVBand="0" w:evenVBand="0" w:oddHBand="0" w:evenHBand="0" w:firstRowFirstColumn="0" w:firstRowLastColumn="0" w:lastRowFirstColumn="0" w:lastRowLastColumn="0"/>
            <w:tcW w:w="4788" w:type="dxa"/>
            <w:hideMark/>
          </w:tcPr>
          <w:p w14:paraId="32C0D1BA" w14:textId="77777777" w:rsidR="000D138B" w:rsidRPr="00DF4F4F" w:rsidRDefault="000D138B">
            <w:pPr>
              <w:rPr>
                <w:rFonts w:ascii="Calibri" w:hAnsi="Calibri" w:cs="Calibri"/>
                <w:b w:val="0"/>
                <w:sz w:val="24"/>
                <w:szCs w:val="24"/>
              </w:rPr>
            </w:pPr>
            <w:r w:rsidRPr="00DF4F4F">
              <w:rPr>
                <w:b w:val="0"/>
                <w:sz w:val="24"/>
                <w:szCs w:val="24"/>
              </w:rPr>
              <w:t>Half-term holiday from February 15</w:t>
            </w:r>
            <w:r w:rsidRPr="00DF4F4F">
              <w:rPr>
                <w:b w:val="0"/>
                <w:sz w:val="24"/>
                <w:szCs w:val="24"/>
                <w:vertAlign w:val="superscript"/>
              </w:rPr>
              <w:t>th</w:t>
            </w:r>
            <w:r w:rsidRPr="00DF4F4F">
              <w:rPr>
                <w:b w:val="0"/>
                <w:sz w:val="24"/>
                <w:szCs w:val="24"/>
              </w:rPr>
              <w:t xml:space="preserve"> – 19</w:t>
            </w:r>
            <w:r w:rsidRPr="00DF4F4F">
              <w:rPr>
                <w:b w:val="0"/>
                <w:sz w:val="24"/>
                <w:szCs w:val="24"/>
                <w:vertAlign w:val="superscript"/>
              </w:rPr>
              <w:t>th</w:t>
            </w:r>
            <w:r w:rsidRPr="00DF4F4F">
              <w:rPr>
                <w:b w:val="0"/>
                <w:sz w:val="24"/>
                <w:szCs w:val="24"/>
              </w:rPr>
              <w:t xml:space="preserve"> 2021, with Ash Wednesday (February 17</w:t>
            </w:r>
            <w:r w:rsidRPr="00DF4F4F">
              <w:rPr>
                <w:b w:val="0"/>
                <w:sz w:val="24"/>
                <w:szCs w:val="24"/>
                <w:vertAlign w:val="superscript"/>
              </w:rPr>
              <w:t>th</w:t>
            </w:r>
            <w:r w:rsidRPr="00DF4F4F">
              <w:rPr>
                <w:b w:val="0"/>
                <w:sz w:val="24"/>
                <w:szCs w:val="24"/>
              </w:rPr>
              <w:t xml:space="preserve"> 2021) as a Public Holiday.</w:t>
            </w:r>
          </w:p>
        </w:tc>
        <w:tc>
          <w:tcPr>
            <w:tcW w:w="4788" w:type="dxa"/>
            <w:hideMark/>
          </w:tcPr>
          <w:p w14:paraId="2A3A9853" w14:textId="77777777" w:rsidR="000D138B" w:rsidRPr="00DF4F4F" w:rsidRDefault="000D138B">
            <w:pP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sidRPr="00DF4F4F">
              <w:rPr>
                <w:b/>
                <w:sz w:val="24"/>
                <w:szCs w:val="24"/>
              </w:rPr>
              <w:t>February 15</w:t>
            </w:r>
            <w:r w:rsidRPr="00DF4F4F">
              <w:rPr>
                <w:b/>
                <w:sz w:val="24"/>
                <w:szCs w:val="24"/>
                <w:vertAlign w:val="superscript"/>
              </w:rPr>
              <w:t>th</w:t>
            </w:r>
            <w:r w:rsidRPr="00DF4F4F">
              <w:rPr>
                <w:b/>
                <w:sz w:val="24"/>
                <w:szCs w:val="24"/>
              </w:rPr>
              <w:t>, 16</w:t>
            </w:r>
            <w:r w:rsidRPr="00DF4F4F">
              <w:rPr>
                <w:b/>
                <w:sz w:val="24"/>
                <w:szCs w:val="24"/>
                <w:vertAlign w:val="superscript"/>
              </w:rPr>
              <w:t>th</w:t>
            </w:r>
            <w:r w:rsidRPr="00DF4F4F">
              <w:rPr>
                <w:b/>
                <w:sz w:val="24"/>
                <w:szCs w:val="24"/>
              </w:rPr>
              <w:t>, 18</w:t>
            </w:r>
            <w:r w:rsidRPr="00DF4F4F">
              <w:rPr>
                <w:b/>
                <w:sz w:val="24"/>
                <w:szCs w:val="24"/>
                <w:vertAlign w:val="superscript"/>
              </w:rPr>
              <w:t>th</w:t>
            </w:r>
            <w:r w:rsidRPr="00DF4F4F">
              <w:rPr>
                <w:b/>
                <w:sz w:val="24"/>
                <w:szCs w:val="24"/>
              </w:rPr>
              <w:t xml:space="preserve"> and 19</w:t>
            </w:r>
            <w:r w:rsidRPr="00DF4F4F">
              <w:rPr>
                <w:b/>
                <w:sz w:val="24"/>
                <w:szCs w:val="24"/>
                <w:vertAlign w:val="superscript"/>
              </w:rPr>
              <w:t>th</w:t>
            </w:r>
            <w:r w:rsidRPr="00DF4F4F">
              <w:rPr>
                <w:b/>
                <w:sz w:val="24"/>
                <w:szCs w:val="24"/>
              </w:rPr>
              <w:t xml:space="preserve"> 2021 set as school days, with Ash Wednesday (February 17</w:t>
            </w:r>
            <w:r w:rsidRPr="00DF4F4F">
              <w:rPr>
                <w:b/>
                <w:sz w:val="24"/>
                <w:szCs w:val="24"/>
                <w:vertAlign w:val="superscript"/>
              </w:rPr>
              <w:t>th</w:t>
            </w:r>
            <w:r w:rsidRPr="00DF4F4F">
              <w:rPr>
                <w:b/>
                <w:sz w:val="24"/>
                <w:szCs w:val="24"/>
              </w:rPr>
              <w:t xml:space="preserve"> 2021) as a Public Holiday.</w:t>
            </w:r>
          </w:p>
        </w:tc>
      </w:tr>
      <w:tr w:rsidR="000D138B" w14:paraId="2EAC400D" w14:textId="77777777" w:rsidTr="00117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14:paraId="045DF6E0" w14:textId="77777777" w:rsidR="000D138B" w:rsidRPr="00DF4F4F" w:rsidRDefault="000D138B">
            <w:pPr>
              <w:rPr>
                <w:rFonts w:ascii="Calibri" w:hAnsi="Calibri" w:cs="Calibri"/>
                <w:b w:val="0"/>
                <w:sz w:val="24"/>
                <w:szCs w:val="24"/>
              </w:rPr>
            </w:pPr>
            <w:r w:rsidRPr="00DF4F4F">
              <w:rPr>
                <w:b w:val="0"/>
                <w:sz w:val="24"/>
                <w:szCs w:val="24"/>
              </w:rPr>
              <w:t>Professional Development Day on March 26</w:t>
            </w:r>
            <w:r w:rsidRPr="00DF4F4F">
              <w:rPr>
                <w:b w:val="0"/>
                <w:sz w:val="24"/>
                <w:szCs w:val="24"/>
                <w:vertAlign w:val="superscript"/>
              </w:rPr>
              <w:t>th</w:t>
            </w:r>
            <w:r w:rsidRPr="00DF4F4F">
              <w:rPr>
                <w:b w:val="0"/>
                <w:sz w:val="24"/>
                <w:szCs w:val="24"/>
              </w:rPr>
              <w:t xml:space="preserve"> 2021.</w:t>
            </w:r>
          </w:p>
        </w:tc>
        <w:tc>
          <w:tcPr>
            <w:tcW w:w="4788" w:type="dxa"/>
            <w:hideMark/>
          </w:tcPr>
          <w:p w14:paraId="23D49D88" w14:textId="77777777" w:rsidR="000D138B" w:rsidRPr="00DF4F4F" w:rsidRDefault="000D138B">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sidRPr="00DF4F4F">
              <w:rPr>
                <w:b/>
                <w:sz w:val="24"/>
                <w:szCs w:val="24"/>
              </w:rPr>
              <w:t>March 26</w:t>
            </w:r>
            <w:r w:rsidRPr="00DF4F4F">
              <w:rPr>
                <w:b/>
                <w:sz w:val="24"/>
                <w:szCs w:val="24"/>
                <w:vertAlign w:val="superscript"/>
              </w:rPr>
              <w:t>th</w:t>
            </w:r>
            <w:r w:rsidRPr="00DF4F4F">
              <w:rPr>
                <w:b/>
                <w:sz w:val="24"/>
                <w:szCs w:val="24"/>
              </w:rPr>
              <w:t xml:space="preserve"> 2021 set as a school day.  </w:t>
            </w:r>
          </w:p>
        </w:tc>
      </w:tr>
      <w:tr w:rsidR="000D138B" w14:paraId="50173D7A" w14:textId="77777777" w:rsidTr="00117C21">
        <w:tc>
          <w:tcPr>
            <w:cnfStyle w:val="001000000000" w:firstRow="0" w:lastRow="0" w:firstColumn="1" w:lastColumn="0" w:oddVBand="0" w:evenVBand="0" w:oddHBand="0" w:evenHBand="0" w:firstRowFirstColumn="0" w:firstRowLastColumn="0" w:lastRowFirstColumn="0" w:lastRowLastColumn="0"/>
            <w:tcW w:w="4788" w:type="dxa"/>
            <w:hideMark/>
          </w:tcPr>
          <w:p w14:paraId="2121FDCE" w14:textId="77777777" w:rsidR="000D138B" w:rsidRPr="00DF4F4F" w:rsidRDefault="000D138B">
            <w:pPr>
              <w:rPr>
                <w:rFonts w:ascii="Calibri" w:hAnsi="Calibri" w:cs="Calibri"/>
                <w:b w:val="0"/>
                <w:sz w:val="24"/>
                <w:szCs w:val="24"/>
              </w:rPr>
            </w:pPr>
            <w:r w:rsidRPr="00DF4F4F">
              <w:rPr>
                <w:b w:val="0"/>
                <w:sz w:val="24"/>
                <w:szCs w:val="24"/>
              </w:rPr>
              <w:t>Easter Break from April 2</w:t>
            </w:r>
            <w:r w:rsidRPr="00DF4F4F">
              <w:rPr>
                <w:b w:val="0"/>
                <w:sz w:val="24"/>
                <w:szCs w:val="24"/>
                <w:vertAlign w:val="superscript"/>
              </w:rPr>
              <w:t>nd</w:t>
            </w:r>
            <w:r w:rsidRPr="00DF4F4F">
              <w:rPr>
                <w:b w:val="0"/>
                <w:sz w:val="24"/>
                <w:szCs w:val="24"/>
              </w:rPr>
              <w:t xml:space="preserve"> – 9</w:t>
            </w:r>
            <w:r w:rsidRPr="00DF4F4F">
              <w:rPr>
                <w:b w:val="0"/>
                <w:sz w:val="24"/>
                <w:szCs w:val="24"/>
                <w:vertAlign w:val="superscript"/>
              </w:rPr>
              <w:t>th</w:t>
            </w:r>
            <w:r w:rsidRPr="00DF4F4F">
              <w:rPr>
                <w:b w:val="0"/>
                <w:sz w:val="24"/>
                <w:szCs w:val="24"/>
              </w:rPr>
              <w:t xml:space="preserve"> 2021, with Good Friday (April 2</w:t>
            </w:r>
            <w:r w:rsidRPr="00DF4F4F">
              <w:rPr>
                <w:b w:val="0"/>
                <w:sz w:val="24"/>
                <w:szCs w:val="24"/>
                <w:vertAlign w:val="superscript"/>
              </w:rPr>
              <w:t>nd</w:t>
            </w:r>
            <w:r w:rsidRPr="00DF4F4F">
              <w:rPr>
                <w:b w:val="0"/>
                <w:sz w:val="24"/>
                <w:szCs w:val="24"/>
              </w:rPr>
              <w:t xml:space="preserve"> 2021) and Easter Monday (April 5</w:t>
            </w:r>
            <w:r w:rsidRPr="00DF4F4F">
              <w:rPr>
                <w:b w:val="0"/>
                <w:sz w:val="24"/>
                <w:szCs w:val="24"/>
                <w:vertAlign w:val="superscript"/>
              </w:rPr>
              <w:t>th</w:t>
            </w:r>
            <w:r w:rsidRPr="00DF4F4F">
              <w:rPr>
                <w:b w:val="0"/>
                <w:sz w:val="24"/>
                <w:szCs w:val="24"/>
              </w:rPr>
              <w:t xml:space="preserve"> 2021) as Public Holidays.</w:t>
            </w:r>
          </w:p>
        </w:tc>
        <w:tc>
          <w:tcPr>
            <w:tcW w:w="4788" w:type="dxa"/>
            <w:hideMark/>
          </w:tcPr>
          <w:p w14:paraId="30127B76" w14:textId="77777777" w:rsidR="000D138B" w:rsidRPr="00DF4F4F" w:rsidRDefault="000D138B">
            <w:pP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sidRPr="00DF4F4F">
              <w:rPr>
                <w:b/>
                <w:sz w:val="24"/>
                <w:szCs w:val="24"/>
              </w:rPr>
              <w:t>April 8</w:t>
            </w:r>
            <w:r w:rsidRPr="00DF4F4F">
              <w:rPr>
                <w:b/>
                <w:sz w:val="24"/>
                <w:szCs w:val="24"/>
                <w:vertAlign w:val="superscript"/>
              </w:rPr>
              <w:t>th</w:t>
            </w:r>
            <w:r w:rsidRPr="00DF4F4F">
              <w:rPr>
                <w:b/>
                <w:sz w:val="24"/>
                <w:szCs w:val="24"/>
              </w:rPr>
              <w:t xml:space="preserve"> and 9</w:t>
            </w:r>
            <w:r w:rsidRPr="00DF4F4F">
              <w:rPr>
                <w:b/>
                <w:sz w:val="24"/>
                <w:szCs w:val="24"/>
                <w:vertAlign w:val="superscript"/>
              </w:rPr>
              <w:t>th</w:t>
            </w:r>
            <w:r w:rsidRPr="00DF4F4F">
              <w:rPr>
                <w:b/>
                <w:sz w:val="24"/>
                <w:szCs w:val="24"/>
              </w:rPr>
              <w:t xml:space="preserve"> 2021 set as school days, with Good Friday (April 2</w:t>
            </w:r>
            <w:r w:rsidRPr="00DF4F4F">
              <w:rPr>
                <w:b/>
                <w:sz w:val="24"/>
                <w:szCs w:val="24"/>
                <w:vertAlign w:val="superscript"/>
              </w:rPr>
              <w:t>nd</w:t>
            </w:r>
            <w:r w:rsidRPr="00DF4F4F">
              <w:rPr>
                <w:b/>
                <w:sz w:val="24"/>
                <w:szCs w:val="24"/>
              </w:rPr>
              <w:t xml:space="preserve"> 2021) and Easter Monday (April 5</w:t>
            </w:r>
            <w:r w:rsidRPr="00DF4F4F">
              <w:rPr>
                <w:b/>
                <w:sz w:val="24"/>
                <w:szCs w:val="24"/>
                <w:vertAlign w:val="superscript"/>
              </w:rPr>
              <w:t>th</w:t>
            </w:r>
            <w:r w:rsidRPr="00DF4F4F">
              <w:rPr>
                <w:b/>
                <w:sz w:val="24"/>
                <w:szCs w:val="24"/>
              </w:rPr>
              <w:t xml:space="preserve"> 2021) as Public Holidays, and April 6</w:t>
            </w:r>
            <w:r w:rsidRPr="00DF4F4F">
              <w:rPr>
                <w:b/>
                <w:sz w:val="24"/>
                <w:szCs w:val="24"/>
                <w:vertAlign w:val="superscript"/>
              </w:rPr>
              <w:t>th</w:t>
            </w:r>
            <w:r w:rsidRPr="00DF4F4F">
              <w:rPr>
                <w:b/>
                <w:sz w:val="24"/>
                <w:szCs w:val="24"/>
              </w:rPr>
              <w:t xml:space="preserve"> and 7</w:t>
            </w:r>
            <w:r w:rsidRPr="00DF4F4F">
              <w:rPr>
                <w:b/>
                <w:sz w:val="24"/>
                <w:szCs w:val="24"/>
                <w:vertAlign w:val="superscript"/>
              </w:rPr>
              <w:t>th</w:t>
            </w:r>
            <w:r w:rsidRPr="00DF4F4F">
              <w:rPr>
                <w:b/>
                <w:sz w:val="24"/>
                <w:szCs w:val="24"/>
              </w:rPr>
              <w:t xml:space="preserve"> 2021 remaining as part of the Easter Break.</w:t>
            </w:r>
          </w:p>
        </w:tc>
      </w:tr>
      <w:tr w:rsidR="000D138B" w14:paraId="6E49D9BF" w14:textId="77777777" w:rsidTr="00117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14:paraId="269E4278" w14:textId="77777777" w:rsidR="000D138B" w:rsidRPr="00DF4F4F" w:rsidRDefault="000D138B">
            <w:pPr>
              <w:rPr>
                <w:rFonts w:ascii="Calibri" w:hAnsi="Calibri" w:cs="Calibri"/>
                <w:b w:val="0"/>
                <w:sz w:val="24"/>
                <w:szCs w:val="24"/>
              </w:rPr>
            </w:pPr>
            <w:r w:rsidRPr="00DF4F4F">
              <w:rPr>
                <w:b w:val="0"/>
                <w:sz w:val="24"/>
                <w:szCs w:val="24"/>
              </w:rPr>
              <w:t>School year ends June 30</w:t>
            </w:r>
            <w:r w:rsidRPr="00DF4F4F">
              <w:rPr>
                <w:b w:val="0"/>
                <w:sz w:val="24"/>
                <w:szCs w:val="24"/>
                <w:vertAlign w:val="superscript"/>
              </w:rPr>
              <w:t>th</w:t>
            </w:r>
            <w:r w:rsidRPr="00DF4F4F">
              <w:rPr>
                <w:b w:val="0"/>
                <w:sz w:val="24"/>
                <w:szCs w:val="24"/>
              </w:rPr>
              <w:t xml:space="preserve"> 2021.</w:t>
            </w:r>
          </w:p>
        </w:tc>
        <w:tc>
          <w:tcPr>
            <w:tcW w:w="4788" w:type="dxa"/>
            <w:hideMark/>
          </w:tcPr>
          <w:p w14:paraId="2068C492" w14:textId="77777777" w:rsidR="000D138B" w:rsidRPr="00DF4F4F" w:rsidRDefault="000D138B">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sidRPr="00DF4F4F">
              <w:rPr>
                <w:b/>
                <w:sz w:val="24"/>
                <w:szCs w:val="24"/>
              </w:rPr>
              <w:t>School year ends July 9</w:t>
            </w:r>
            <w:r w:rsidRPr="00DF4F4F">
              <w:rPr>
                <w:b/>
                <w:sz w:val="24"/>
                <w:szCs w:val="24"/>
                <w:vertAlign w:val="superscript"/>
              </w:rPr>
              <w:t>th</w:t>
            </w:r>
            <w:r w:rsidRPr="00DF4F4F">
              <w:rPr>
                <w:b/>
                <w:sz w:val="24"/>
                <w:szCs w:val="24"/>
              </w:rPr>
              <w:t xml:space="preserve"> 2021; July 5</w:t>
            </w:r>
            <w:r w:rsidRPr="00DF4F4F">
              <w:rPr>
                <w:b/>
                <w:sz w:val="24"/>
                <w:szCs w:val="24"/>
                <w:vertAlign w:val="superscript"/>
              </w:rPr>
              <w:t>th</w:t>
            </w:r>
            <w:r w:rsidRPr="00DF4F4F">
              <w:rPr>
                <w:b/>
                <w:sz w:val="24"/>
                <w:szCs w:val="24"/>
              </w:rPr>
              <w:t xml:space="preserve"> 2021 is a Public Holiday.</w:t>
            </w:r>
          </w:p>
        </w:tc>
      </w:tr>
      <w:tr w:rsidR="000D138B" w14:paraId="288B935E" w14:textId="77777777" w:rsidTr="00117C21">
        <w:tc>
          <w:tcPr>
            <w:cnfStyle w:val="001000000000" w:firstRow="0" w:lastRow="0" w:firstColumn="1" w:lastColumn="0" w:oddVBand="0" w:evenVBand="0" w:oddHBand="0" w:evenHBand="0" w:firstRowFirstColumn="0" w:firstRowLastColumn="0" w:lastRowFirstColumn="0" w:lastRowLastColumn="0"/>
            <w:tcW w:w="9576" w:type="dxa"/>
            <w:gridSpan w:val="2"/>
            <w:hideMark/>
          </w:tcPr>
          <w:p w14:paraId="223363E2" w14:textId="77777777" w:rsidR="000D138B" w:rsidRPr="00117C21" w:rsidRDefault="000D138B">
            <w:pPr>
              <w:jc w:val="center"/>
              <w:rPr>
                <w:rFonts w:ascii="Calibri" w:hAnsi="Calibri" w:cs="Calibri"/>
                <w:b w:val="0"/>
                <w:bCs w:val="0"/>
                <w:sz w:val="24"/>
                <w:szCs w:val="24"/>
              </w:rPr>
            </w:pPr>
            <w:r w:rsidRPr="00117C21">
              <w:rPr>
                <w:sz w:val="24"/>
                <w:szCs w:val="24"/>
              </w:rPr>
              <w:t>Important Notes for the 2021-2022 School Calendar</w:t>
            </w:r>
          </w:p>
        </w:tc>
      </w:tr>
      <w:tr w:rsidR="000D138B" w14:paraId="22B4DA20" w14:textId="77777777" w:rsidTr="00117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shd w:val="clear" w:color="auto" w:fill="auto"/>
          </w:tcPr>
          <w:p w14:paraId="0DA154D1" w14:textId="77777777" w:rsidR="000D138B" w:rsidRPr="00117C21" w:rsidRDefault="000D138B" w:rsidP="000D138B">
            <w:pPr>
              <w:pStyle w:val="ListParagraph"/>
              <w:numPr>
                <w:ilvl w:val="0"/>
                <w:numId w:val="4"/>
              </w:numPr>
              <w:contextualSpacing w:val="0"/>
              <w:rPr>
                <w:rFonts w:ascii="Calibri" w:hAnsi="Calibri" w:cs="Calibri"/>
                <w:color w:val="000000" w:themeColor="text1"/>
              </w:rPr>
            </w:pPr>
            <w:r w:rsidRPr="00117C21">
              <w:rPr>
                <w:color w:val="000000" w:themeColor="text1"/>
              </w:rPr>
              <w:t>New staff, Principals and Deputy Principals return to work the week of August 16</w:t>
            </w:r>
            <w:r w:rsidRPr="00117C21">
              <w:rPr>
                <w:color w:val="000000" w:themeColor="text1"/>
                <w:vertAlign w:val="superscript"/>
              </w:rPr>
              <w:t>th</w:t>
            </w:r>
            <w:r w:rsidRPr="00117C21">
              <w:rPr>
                <w:color w:val="000000" w:themeColor="text1"/>
              </w:rPr>
              <w:t xml:space="preserve"> 2021.</w:t>
            </w:r>
          </w:p>
          <w:p w14:paraId="013F9D56" w14:textId="77777777" w:rsidR="000D138B" w:rsidRPr="00117C21" w:rsidRDefault="000D138B" w:rsidP="000D138B">
            <w:pPr>
              <w:pStyle w:val="ListParagraph"/>
              <w:numPr>
                <w:ilvl w:val="0"/>
                <w:numId w:val="4"/>
              </w:numPr>
              <w:contextualSpacing w:val="0"/>
              <w:rPr>
                <w:color w:val="000000" w:themeColor="text1"/>
              </w:rPr>
            </w:pPr>
            <w:r w:rsidRPr="00117C21">
              <w:rPr>
                <w:color w:val="000000" w:themeColor="text1"/>
              </w:rPr>
              <w:t>All other staff return to work the week of August 23</w:t>
            </w:r>
            <w:r w:rsidRPr="00117C21">
              <w:rPr>
                <w:color w:val="000000" w:themeColor="text1"/>
                <w:vertAlign w:val="superscript"/>
              </w:rPr>
              <w:t>rd</w:t>
            </w:r>
            <w:r w:rsidRPr="00117C21">
              <w:rPr>
                <w:color w:val="000000" w:themeColor="text1"/>
              </w:rPr>
              <w:t xml:space="preserve"> 2021.</w:t>
            </w:r>
          </w:p>
          <w:p w14:paraId="0083A3B1" w14:textId="77777777" w:rsidR="000D138B" w:rsidRPr="00117C21" w:rsidRDefault="000D138B" w:rsidP="000D138B">
            <w:pPr>
              <w:pStyle w:val="ListParagraph"/>
              <w:numPr>
                <w:ilvl w:val="0"/>
                <w:numId w:val="4"/>
              </w:numPr>
              <w:contextualSpacing w:val="0"/>
              <w:rPr>
                <w:color w:val="000000" w:themeColor="text1"/>
              </w:rPr>
            </w:pPr>
            <w:r w:rsidRPr="00117C21">
              <w:rPr>
                <w:color w:val="000000" w:themeColor="text1"/>
              </w:rPr>
              <w:t>Students return to school the week of August 30</w:t>
            </w:r>
            <w:r w:rsidRPr="00117C21">
              <w:rPr>
                <w:color w:val="000000" w:themeColor="text1"/>
                <w:vertAlign w:val="superscript"/>
              </w:rPr>
              <w:t>th</w:t>
            </w:r>
            <w:r w:rsidRPr="00117C21">
              <w:rPr>
                <w:color w:val="000000" w:themeColor="text1"/>
              </w:rPr>
              <w:t xml:space="preserve"> 2021.</w:t>
            </w:r>
          </w:p>
          <w:p w14:paraId="552B80A9" w14:textId="77777777" w:rsidR="000D138B" w:rsidRPr="00117C21" w:rsidRDefault="000D138B">
            <w:pPr>
              <w:rPr>
                <w:color w:val="000000" w:themeColor="text1"/>
              </w:rPr>
            </w:pPr>
          </w:p>
          <w:p w14:paraId="00F3C40D" w14:textId="77777777" w:rsidR="000D138B" w:rsidRDefault="000D138B">
            <w:pPr>
              <w:rPr>
                <w:rFonts w:ascii="Calibri" w:hAnsi="Calibri" w:cs="Calibri"/>
                <w:color w:val="E46C0A"/>
              </w:rPr>
            </w:pPr>
            <w:r w:rsidRPr="00117C21">
              <w:rPr>
                <w:color w:val="000000" w:themeColor="text1"/>
              </w:rPr>
              <w:t>Exact dates will be provided with the release of the 2021-2022 School Calendar.</w:t>
            </w:r>
          </w:p>
        </w:tc>
      </w:tr>
    </w:tbl>
    <w:p w14:paraId="2D43D23D" w14:textId="77777777" w:rsidR="007B39D4" w:rsidRDefault="007B39D4" w:rsidP="00352007">
      <w:pPr>
        <w:spacing w:line="360" w:lineRule="auto"/>
        <w:jc w:val="both"/>
        <w:rPr>
          <w:rFonts w:cstheme="minorHAnsi"/>
          <w:bCs/>
          <w:color w:val="000000" w:themeColor="text1"/>
          <w:sz w:val="24"/>
          <w:szCs w:val="24"/>
        </w:rPr>
      </w:pPr>
    </w:p>
    <w:p w14:paraId="1DE53798" w14:textId="77777777" w:rsidR="002D68FB" w:rsidRDefault="002D68FB" w:rsidP="006925AB">
      <w:pPr>
        <w:spacing w:line="360" w:lineRule="auto"/>
        <w:jc w:val="both"/>
        <w:rPr>
          <w:rFonts w:cstheme="minorHAnsi"/>
          <w:bCs/>
          <w:color w:val="000000" w:themeColor="text1"/>
          <w:sz w:val="24"/>
          <w:szCs w:val="24"/>
        </w:rPr>
      </w:pPr>
      <w:r>
        <w:rPr>
          <w:rFonts w:cstheme="minorHAnsi"/>
          <w:bCs/>
          <w:color w:val="000000" w:themeColor="text1"/>
          <w:sz w:val="24"/>
          <w:szCs w:val="24"/>
        </w:rPr>
        <w:t xml:space="preserve">Private schools may make arrangements as they see fit, also being mindful of the </w:t>
      </w:r>
      <w:bookmarkStart w:id="0" w:name="_GoBack"/>
      <w:r>
        <w:rPr>
          <w:rFonts w:cstheme="minorHAnsi"/>
          <w:bCs/>
          <w:color w:val="000000" w:themeColor="text1"/>
          <w:sz w:val="24"/>
          <w:szCs w:val="24"/>
        </w:rPr>
        <w:t xml:space="preserve">legal </w:t>
      </w:r>
      <w:bookmarkEnd w:id="0"/>
      <w:r>
        <w:rPr>
          <w:rFonts w:cstheme="minorHAnsi"/>
          <w:bCs/>
          <w:color w:val="000000" w:themeColor="text1"/>
          <w:sz w:val="24"/>
          <w:szCs w:val="24"/>
        </w:rPr>
        <w:t>requirement of 185 instructional days during the year.</w:t>
      </w:r>
    </w:p>
    <w:p w14:paraId="7D9275FE" w14:textId="77777777" w:rsidR="006925AB" w:rsidRPr="006925AB" w:rsidRDefault="006925AB" w:rsidP="006925AB">
      <w:pPr>
        <w:spacing w:line="360" w:lineRule="auto"/>
        <w:jc w:val="both"/>
        <w:rPr>
          <w:rFonts w:cstheme="minorHAnsi"/>
          <w:bCs/>
          <w:color w:val="000000" w:themeColor="text1"/>
          <w:sz w:val="24"/>
          <w:szCs w:val="24"/>
        </w:rPr>
      </w:pPr>
      <w:r w:rsidRPr="006925AB">
        <w:rPr>
          <w:rFonts w:cstheme="minorHAnsi"/>
          <w:bCs/>
          <w:color w:val="000000" w:themeColor="text1"/>
          <w:sz w:val="24"/>
          <w:szCs w:val="24"/>
        </w:rPr>
        <w:t>MEYSAL will continue to provide any additional updates through the official channels for the latest government news and updates.</w:t>
      </w:r>
    </w:p>
    <w:p w14:paraId="76C57ED1" w14:textId="77777777" w:rsidR="006925AB" w:rsidRPr="006925AB" w:rsidRDefault="006925AB" w:rsidP="006925AB">
      <w:pPr>
        <w:spacing w:line="360" w:lineRule="auto"/>
        <w:jc w:val="both"/>
        <w:rPr>
          <w:rFonts w:cstheme="minorHAnsi"/>
          <w:bCs/>
          <w:color w:val="000000" w:themeColor="text1"/>
          <w:sz w:val="24"/>
          <w:szCs w:val="24"/>
        </w:rPr>
      </w:pPr>
      <w:r w:rsidRPr="006925AB">
        <w:rPr>
          <w:rFonts w:cstheme="minorHAnsi"/>
          <w:bCs/>
          <w:color w:val="000000" w:themeColor="text1"/>
          <w:sz w:val="24"/>
          <w:szCs w:val="24"/>
        </w:rPr>
        <w:t xml:space="preserve">For the latest government news and updates, visit </w:t>
      </w:r>
      <w:hyperlink r:id="rId9" w:history="1">
        <w:r w:rsidRPr="00917331">
          <w:rPr>
            <w:rStyle w:val="Hyperlink"/>
            <w:rFonts w:cstheme="minorHAnsi"/>
            <w:bCs/>
            <w:sz w:val="24"/>
            <w:szCs w:val="24"/>
          </w:rPr>
          <w:t>www.gov.ky/all-news</w:t>
        </w:r>
      </w:hyperlink>
      <w:r>
        <w:rPr>
          <w:rFonts w:cstheme="minorHAnsi"/>
          <w:bCs/>
          <w:color w:val="000000" w:themeColor="text1"/>
          <w:sz w:val="24"/>
          <w:szCs w:val="24"/>
        </w:rPr>
        <w:t>.</w:t>
      </w:r>
      <w:r w:rsidRPr="006925AB">
        <w:rPr>
          <w:rFonts w:cstheme="minorHAnsi"/>
          <w:bCs/>
          <w:color w:val="000000" w:themeColor="text1"/>
          <w:sz w:val="24"/>
          <w:szCs w:val="24"/>
        </w:rPr>
        <w:t xml:space="preserve"> </w:t>
      </w:r>
    </w:p>
    <w:p w14:paraId="1CE998B5" w14:textId="77777777" w:rsidR="00E429A8" w:rsidRPr="00E429A8" w:rsidRDefault="00E429A8" w:rsidP="00352007">
      <w:pPr>
        <w:spacing w:line="360" w:lineRule="auto"/>
        <w:jc w:val="both"/>
        <w:rPr>
          <w:rFonts w:ascii="Arial" w:hAnsi="Arial" w:cs="Arial"/>
          <w:color w:val="7F7F7F" w:themeColor="text1" w:themeTint="80"/>
          <w:sz w:val="24"/>
          <w:szCs w:val="24"/>
          <w:u w:val="single"/>
        </w:rPr>
      </w:pPr>
      <w:r w:rsidRPr="00E429A8">
        <w:rPr>
          <w:rFonts w:ascii="Arial" w:hAnsi="Arial" w:cs="Arial"/>
          <w:color w:val="7F7F7F" w:themeColor="text1" w:themeTint="80"/>
          <w:sz w:val="24"/>
          <w:szCs w:val="24"/>
          <w:u w:val="single"/>
        </w:rPr>
        <w:t>MEDIA CONTACT:</w:t>
      </w:r>
    </w:p>
    <w:p w14:paraId="48941425" w14:textId="77777777" w:rsidR="00E429A8" w:rsidRPr="00E429A8" w:rsidRDefault="00723368" w:rsidP="00E429A8">
      <w:pPr>
        <w:spacing w:after="0" w:line="240" w:lineRule="auto"/>
        <w:jc w:val="both"/>
        <w:rPr>
          <w:rFonts w:ascii="Arial" w:hAnsi="Arial" w:cs="Arial"/>
          <w:color w:val="7F7F7F" w:themeColor="text1" w:themeTint="80"/>
          <w:sz w:val="24"/>
          <w:szCs w:val="24"/>
        </w:rPr>
      </w:pPr>
      <w:r>
        <w:rPr>
          <w:rFonts w:ascii="Arial" w:hAnsi="Arial" w:cs="Arial"/>
          <w:color w:val="7F7F7F" w:themeColor="text1" w:themeTint="80"/>
          <w:sz w:val="24"/>
          <w:szCs w:val="24"/>
        </w:rPr>
        <w:t>STACEY-ANN ANDERSON</w:t>
      </w:r>
    </w:p>
    <w:p w14:paraId="73D5B8B6" w14:textId="77777777" w:rsidR="00E429A8" w:rsidRPr="00E429A8" w:rsidRDefault="00E429A8" w:rsidP="00E429A8">
      <w:pPr>
        <w:spacing w:after="0" w:line="240" w:lineRule="auto"/>
        <w:jc w:val="both"/>
        <w:rPr>
          <w:rFonts w:ascii="Arial" w:hAnsi="Arial" w:cs="Arial"/>
          <w:color w:val="7F7F7F" w:themeColor="text1" w:themeTint="80"/>
          <w:sz w:val="24"/>
          <w:szCs w:val="24"/>
        </w:rPr>
      </w:pPr>
      <w:r w:rsidRPr="00E429A8">
        <w:rPr>
          <w:rFonts w:ascii="Arial" w:hAnsi="Arial" w:cs="Arial"/>
          <w:color w:val="7F7F7F" w:themeColor="text1" w:themeTint="80"/>
          <w:sz w:val="24"/>
          <w:szCs w:val="24"/>
        </w:rPr>
        <w:t xml:space="preserve">COMMUNICATIONS </w:t>
      </w:r>
      <w:r w:rsidR="00723368">
        <w:rPr>
          <w:rFonts w:ascii="Arial" w:hAnsi="Arial" w:cs="Arial"/>
          <w:color w:val="7F7F7F" w:themeColor="text1" w:themeTint="80"/>
          <w:sz w:val="24"/>
          <w:szCs w:val="24"/>
        </w:rPr>
        <w:t>OFFICER</w:t>
      </w:r>
    </w:p>
    <w:p w14:paraId="691C262F" w14:textId="77777777" w:rsidR="00E429A8" w:rsidRPr="00E429A8" w:rsidRDefault="00E429A8" w:rsidP="00E429A8">
      <w:pPr>
        <w:spacing w:after="0" w:line="240" w:lineRule="auto"/>
        <w:jc w:val="both"/>
        <w:rPr>
          <w:rFonts w:ascii="Arial" w:hAnsi="Arial" w:cs="Arial"/>
          <w:color w:val="7F7F7F" w:themeColor="text1" w:themeTint="80"/>
          <w:sz w:val="24"/>
          <w:szCs w:val="24"/>
        </w:rPr>
      </w:pPr>
      <w:r w:rsidRPr="00E429A8">
        <w:rPr>
          <w:rFonts w:ascii="Arial" w:hAnsi="Arial" w:cs="Arial"/>
          <w:color w:val="7F7F7F" w:themeColor="text1" w:themeTint="80"/>
          <w:sz w:val="24"/>
          <w:szCs w:val="24"/>
        </w:rPr>
        <w:t>MINISTRY OF EDUCATION, YOUTH, SPORTS</w:t>
      </w:r>
      <w:r>
        <w:rPr>
          <w:rFonts w:ascii="Arial" w:hAnsi="Arial" w:cs="Arial"/>
          <w:color w:val="7F7F7F" w:themeColor="text1" w:themeTint="80"/>
          <w:sz w:val="24"/>
          <w:szCs w:val="24"/>
        </w:rPr>
        <w:t>, AGRICULTURE</w:t>
      </w:r>
      <w:r w:rsidRPr="00E429A8">
        <w:rPr>
          <w:rFonts w:ascii="Arial" w:hAnsi="Arial" w:cs="Arial"/>
          <w:color w:val="7F7F7F" w:themeColor="text1" w:themeTint="80"/>
          <w:sz w:val="24"/>
          <w:szCs w:val="24"/>
        </w:rPr>
        <w:t xml:space="preserve"> AND LANDS</w:t>
      </w:r>
    </w:p>
    <w:p w14:paraId="77F1D3E1" w14:textId="77777777" w:rsidR="00E429A8" w:rsidRPr="00E429A8" w:rsidRDefault="00E429A8" w:rsidP="00E429A8">
      <w:pPr>
        <w:spacing w:after="0" w:line="240" w:lineRule="auto"/>
        <w:jc w:val="both"/>
        <w:rPr>
          <w:rFonts w:ascii="Arial" w:hAnsi="Arial" w:cs="Arial"/>
          <w:color w:val="7F7F7F" w:themeColor="text1" w:themeTint="80"/>
          <w:sz w:val="24"/>
          <w:szCs w:val="24"/>
        </w:rPr>
      </w:pPr>
      <w:r w:rsidRPr="00E429A8">
        <w:rPr>
          <w:rFonts w:ascii="Arial" w:hAnsi="Arial" w:cs="Arial"/>
          <w:color w:val="7F7F7F" w:themeColor="text1" w:themeTint="80"/>
          <w:sz w:val="24"/>
          <w:szCs w:val="24"/>
        </w:rPr>
        <w:t xml:space="preserve">E: </w:t>
      </w:r>
      <w:r w:rsidR="00723368">
        <w:rPr>
          <w:rFonts w:ascii="Arial" w:hAnsi="Arial" w:cs="Arial"/>
          <w:color w:val="7F7F7F" w:themeColor="text1" w:themeTint="80"/>
          <w:sz w:val="24"/>
          <w:szCs w:val="24"/>
        </w:rPr>
        <w:t>staceyann.anderson</w:t>
      </w:r>
      <w:r w:rsidRPr="00E429A8">
        <w:rPr>
          <w:rFonts w:ascii="Arial" w:hAnsi="Arial" w:cs="Arial"/>
          <w:color w:val="7F7F7F" w:themeColor="text1" w:themeTint="80"/>
          <w:sz w:val="24"/>
          <w:szCs w:val="24"/>
        </w:rPr>
        <w:t>@gov.ky</w:t>
      </w:r>
    </w:p>
    <w:sectPr w:rsidR="00E429A8" w:rsidRPr="00E429A8">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4911D" w14:textId="77777777" w:rsidR="001F6EDC" w:rsidRDefault="001F6EDC" w:rsidP="005174CE">
      <w:pPr>
        <w:spacing w:after="0" w:line="240" w:lineRule="auto"/>
      </w:pPr>
      <w:r>
        <w:separator/>
      </w:r>
    </w:p>
  </w:endnote>
  <w:endnote w:type="continuationSeparator" w:id="0">
    <w:p w14:paraId="25AD5CCB" w14:textId="77777777" w:rsidR="001F6EDC" w:rsidRDefault="001F6EDC" w:rsidP="0051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70513858"/>
      <w:docPartObj>
        <w:docPartGallery w:val="Page Numbers (Bottom of Page)"/>
        <w:docPartUnique/>
      </w:docPartObj>
    </w:sdtPr>
    <w:sdtEndPr>
      <w:rPr>
        <w:rStyle w:val="PageNumber"/>
      </w:rPr>
    </w:sdtEndPr>
    <w:sdtContent>
      <w:p w14:paraId="1BB55E15" w14:textId="77777777" w:rsidR="00A1589F" w:rsidRDefault="00A1589F" w:rsidP="00237C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701CE" w14:textId="77777777" w:rsidR="00A1589F" w:rsidRDefault="00A1589F" w:rsidP="00A158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51192468"/>
      <w:docPartObj>
        <w:docPartGallery w:val="Page Numbers (Bottom of Page)"/>
        <w:docPartUnique/>
      </w:docPartObj>
    </w:sdtPr>
    <w:sdtEndPr>
      <w:rPr>
        <w:rStyle w:val="PageNumber"/>
      </w:rPr>
    </w:sdtEndPr>
    <w:sdtContent>
      <w:p w14:paraId="0295AC24" w14:textId="77777777" w:rsidR="00A1589F" w:rsidRDefault="00A1589F" w:rsidP="00237C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F4F4F">
          <w:rPr>
            <w:rStyle w:val="PageNumber"/>
            <w:noProof/>
          </w:rPr>
          <w:t>3</w:t>
        </w:r>
        <w:r>
          <w:rPr>
            <w:rStyle w:val="PageNumber"/>
          </w:rPr>
          <w:fldChar w:fldCharType="end"/>
        </w:r>
      </w:p>
    </w:sdtContent>
  </w:sdt>
  <w:p w14:paraId="42F9966D" w14:textId="77777777" w:rsidR="00A1589F" w:rsidRDefault="00A1589F" w:rsidP="00A158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993CC" w14:textId="77777777" w:rsidR="001F6EDC" w:rsidRDefault="001F6EDC" w:rsidP="005174CE">
      <w:pPr>
        <w:spacing w:after="0" w:line="240" w:lineRule="auto"/>
      </w:pPr>
      <w:r>
        <w:separator/>
      </w:r>
    </w:p>
  </w:footnote>
  <w:footnote w:type="continuationSeparator" w:id="0">
    <w:p w14:paraId="2B3030F2" w14:textId="77777777" w:rsidR="001F6EDC" w:rsidRDefault="001F6EDC" w:rsidP="00517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68B4"/>
    <w:multiLevelType w:val="hybridMultilevel"/>
    <w:tmpl w:val="75EEBADC"/>
    <w:lvl w:ilvl="0" w:tplc="FF32EC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F28F6"/>
    <w:multiLevelType w:val="hybridMultilevel"/>
    <w:tmpl w:val="53CAFDCE"/>
    <w:lvl w:ilvl="0" w:tplc="69B02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A22F51"/>
    <w:multiLevelType w:val="hybridMultilevel"/>
    <w:tmpl w:val="E92CC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BD5460"/>
    <w:multiLevelType w:val="hybridMultilevel"/>
    <w:tmpl w:val="64AA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B7FB0"/>
    <w:multiLevelType w:val="hybridMultilevel"/>
    <w:tmpl w:val="CE50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3NjSzMDE1NrQ0MrBU0lEKTi0uzszPAykwMqgFAAMJ+uwtAAAA"/>
  </w:docVars>
  <w:rsids>
    <w:rsidRoot w:val="00A87A32"/>
    <w:rsid w:val="00007A16"/>
    <w:rsid w:val="000145F1"/>
    <w:rsid w:val="00016D47"/>
    <w:rsid w:val="000216A3"/>
    <w:rsid w:val="00027112"/>
    <w:rsid w:val="00027382"/>
    <w:rsid w:val="00027CAD"/>
    <w:rsid w:val="000303EE"/>
    <w:rsid w:val="000352CE"/>
    <w:rsid w:val="00035D9F"/>
    <w:rsid w:val="00040349"/>
    <w:rsid w:val="00040B55"/>
    <w:rsid w:val="00041187"/>
    <w:rsid w:val="00050211"/>
    <w:rsid w:val="00061D3E"/>
    <w:rsid w:val="00067B3A"/>
    <w:rsid w:val="000823E4"/>
    <w:rsid w:val="00082DEE"/>
    <w:rsid w:val="000929CD"/>
    <w:rsid w:val="000929E9"/>
    <w:rsid w:val="000A1C5D"/>
    <w:rsid w:val="000A1CAE"/>
    <w:rsid w:val="000C289C"/>
    <w:rsid w:val="000C6A07"/>
    <w:rsid w:val="000D138B"/>
    <w:rsid w:val="000D2359"/>
    <w:rsid w:val="000D300E"/>
    <w:rsid w:val="000D42FE"/>
    <w:rsid w:val="000D5378"/>
    <w:rsid w:val="000F441D"/>
    <w:rsid w:val="00100ED9"/>
    <w:rsid w:val="00104EDD"/>
    <w:rsid w:val="001110BD"/>
    <w:rsid w:val="0011420B"/>
    <w:rsid w:val="001161A5"/>
    <w:rsid w:val="00117C21"/>
    <w:rsid w:val="00133471"/>
    <w:rsid w:val="00136FFD"/>
    <w:rsid w:val="001405F0"/>
    <w:rsid w:val="0014124F"/>
    <w:rsid w:val="00152BC1"/>
    <w:rsid w:val="00153799"/>
    <w:rsid w:val="0017662C"/>
    <w:rsid w:val="00182767"/>
    <w:rsid w:val="001925CD"/>
    <w:rsid w:val="00193A4C"/>
    <w:rsid w:val="00194384"/>
    <w:rsid w:val="001945F2"/>
    <w:rsid w:val="00197FF1"/>
    <w:rsid w:val="001A0DA5"/>
    <w:rsid w:val="001A3A09"/>
    <w:rsid w:val="001A6077"/>
    <w:rsid w:val="001A6F2F"/>
    <w:rsid w:val="001B3825"/>
    <w:rsid w:val="001B7CC9"/>
    <w:rsid w:val="001D3007"/>
    <w:rsid w:val="001D52E6"/>
    <w:rsid w:val="001D6F8E"/>
    <w:rsid w:val="001E1A79"/>
    <w:rsid w:val="001E26D5"/>
    <w:rsid w:val="001E28AF"/>
    <w:rsid w:val="001E666A"/>
    <w:rsid w:val="001E682B"/>
    <w:rsid w:val="001E70CD"/>
    <w:rsid w:val="001F6EDC"/>
    <w:rsid w:val="00200C07"/>
    <w:rsid w:val="0020234A"/>
    <w:rsid w:val="002166B8"/>
    <w:rsid w:val="00231581"/>
    <w:rsid w:val="00234111"/>
    <w:rsid w:val="00241BD8"/>
    <w:rsid w:val="00244C16"/>
    <w:rsid w:val="00255345"/>
    <w:rsid w:val="00256440"/>
    <w:rsid w:val="00256A6C"/>
    <w:rsid w:val="002672AE"/>
    <w:rsid w:val="00275EBB"/>
    <w:rsid w:val="0027764C"/>
    <w:rsid w:val="002779DC"/>
    <w:rsid w:val="00281FED"/>
    <w:rsid w:val="00292056"/>
    <w:rsid w:val="00292F0F"/>
    <w:rsid w:val="002A4556"/>
    <w:rsid w:val="002A5D22"/>
    <w:rsid w:val="002B2568"/>
    <w:rsid w:val="002B6BF7"/>
    <w:rsid w:val="002C09E1"/>
    <w:rsid w:val="002C3AD8"/>
    <w:rsid w:val="002C3F29"/>
    <w:rsid w:val="002C5160"/>
    <w:rsid w:val="002C733B"/>
    <w:rsid w:val="002C7DD4"/>
    <w:rsid w:val="002D28DB"/>
    <w:rsid w:val="002D68FB"/>
    <w:rsid w:val="002E2B91"/>
    <w:rsid w:val="002F7A06"/>
    <w:rsid w:val="00310C00"/>
    <w:rsid w:val="00320A8D"/>
    <w:rsid w:val="003275B1"/>
    <w:rsid w:val="00351645"/>
    <w:rsid w:val="00352007"/>
    <w:rsid w:val="0036415C"/>
    <w:rsid w:val="00367495"/>
    <w:rsid w:val="0037060B"/>
    <w:rsid w:val="00381573"/>
    <w:rsid w:val="00385EC3"/>
    <w:rsid w:val="00395F6E"/>
    <w:rsid w:val="00396853"/>
    <w:rsid w:val="003A3078"/>
    <w:rsid w:val="003A6637"/>
    <w:rsid w:val="003D02E0"/>
    <w:rsid w:val="003D3B92"/>
    <w:rsid w:val="003D4953"/>
    <w:rsid w:val="003D79F8"/>
    <w:rsid w:val="003F0044"/>
    <w:rsid w:val="003F716D"/>
    <w:rsid w:val="00401898"/>
    <w:rsid w:val="00412E24"/>
    <w:rsid w:val="00414AB2"/>
    <w:rsid w:val="00420FB8"/>
    <w:rsid w:val="00422280"/>
    <w:rsid w:val="004228B1"/>
    <w:rsid w:val="00425368"/>
    <w:rsid w:val="00426390"/>
    <w:rsid w:val="004330B0"/>
    <w:rsid w:val="004511C7"/>
    <w:rsid w:val="00451873"/>
    <w:rsid w:val="00466D5C"/>
    <w:rsid w:val="004725CD"/>
    <w:rsid w:val="004738CE"/>
    <w:rsid w:val="0047455E"/>
    <w:rsid w:val="00485DDA"/>
    <w:rsid w:val="00487398"/>
    <w:rsid w:val="00487CC2"/>
    <w:rsid w:val="00494D1E"/>
    <w:rsid w:val="004A454A"/>
    <w:rsid w:val="004C258D"/>
    <w:rsid w:val="004E14C5"/>
    <w:rsid w:val="004E1ED5"/>
    <w:rsid w:val="004E58EF"/>
    <w:rsid w:val="004E7FBC"/>
    <w:rsid w:val="005009FC"/>
    <w:rsid w:val="00503432"/>
    <w:rsid w:val="00503B10"/>
    <w:rsid w:val="00503CB5"/>
    <w:rsid w:val="00505220"/>
    <w:rsid w:val="005174CE"/>
    <w:rsid w:val="0053295C"/>
    <w:rsid w:val="00533F86"/>
    <w:rsid w:val="00541EA9"/>
    <w:rsid w:val="00557EFE"/>
    <w:rsid w:val="00566830"/>
    <w:rsid w:val="00570A11"/>
    <w:rsid w:val="00580803"/>
    <w:rsid w:val="0058773A"/>
    <w:rsid w:val="00587FE7"/>
    <w:rsid w:val="00595871"/>
    <w:rsid w:val="005A2292"/>
    <w:rsid w:val="005E6874"/>
    <w:rsid w:val="005E706D"/>
    <w:rsid w:val="005F51B6"/>
    <w:rsid w:val="005F51BB"/>
    <w:rsid w:val="005F5BB7"/>
    <w:rsid w:val="006173CD"/>
    <w:rsid w:val="00624057"/>
    <w:rsid w:val="0063639C"/>
    <w:rsid w:val="00650821"/>
    <w:rsid w:val="0065478A"/>
    <w:rsid w:val="00662DB5"/>
    <w:rsid w:val="00662F8B"/>
    <w:rsid w:val="00664153"/>
    <w:rsid w:val="00666860"/>
    <w:rsid w:val="00682F10"/>
    <w:rsid w:val="00683398"/>
    <w:rsid w:val="00686FE9"/>
    <w:rsid w:val="00687BA4"/>
    <w:rsid w:val="006917D5"/>
    <w:rsid w:val="006925AB"/>
    <w:rsid w:val="0069322C"/>
    <w:rsid w:val="00694FF2"/>
    <w:rsid w:val="00695849"/>
    <w:rsid w:val="006A0489"/>
    <w:rsid w:val="006A1A38"/>
    <w:rsid w:val="006A2118"/>
    <w:rsid w:val="006A7AC4"/>
    <w:rsid w:val="006B2F84"/>
    <w:rsid w:val="006B3FC3"/>
    <w:rsid w:val="006B6279"/>
    <w:rsid w:val="006C17FD"/>
    <w:rsid w:val="006D6CA8"/>
    <w:rsid w:val="006D7371"/>
    <w:rsid w:val="006F31F8"/>
    <w:rsid w:val="006F5700"/>
    <w:rsid w:val="00703C5D"/>
    <w:rsid w:val="007048A8"/>
    <w:rsid w:val="007125D1"/>
    <w:rsid w:val="00713C8A"/>
    <w:rsid w:val="0071720D"/>
    <w:rsid w:val="00717463"/>
    <w:rsid w:val="00717A60"/>
    <w:rsid w:val="00717FE9"/>
    <w:rsid w:val="00723368"/>
    <w:rsid w:val="007256FD"/>
    <w:rsid w:val="00732B95"/>
    <w:rsid w:val="00732DA6"/>
    <w:rsid w:val="007369FE"/>
    <w:rsid w:val="00763295"/>
    <w:rsid w:val="0076642A"/>
    <w:rsid w:val="00772C5A"/>
    <w:rsid w:val="00772FD1"/>
    <w:rsid w:val="00777AA5"/>
    <w:rsid w:val="0078603D"/>
    <w:rsid w:val="007879D6"/>
    <w:rsid w:val="007A6C51"/>
    <w:rsid w:val="007B22CE"/>
    <w:rsid w:val="007B39B1"/>
    <w:rsid w:val="007B39D4"/>
    <w:rsid w:val="007C3CA6"/>
    <w:rsid w:val="007C575C"/>
    <w:rsid w:val="007C6055"/>
    <w:rsid w:val="007D5809"/>
    <w:rsid w:val="007E34DD"/>
    <w:rsid w:val="007E7460"/>
    <w:rsid w:val="007F43F8"/>
    <w:rsid w:val="007F58CB"/>
    <w:rsid w:val="00803289"/>
    <w:rsid w:val="00803F6E"/>
    <w:rsid w:val="0081692C"/>
    <w:rsid w:val="00820779"/>
    <w:rsid w:val="00823BF7"/>
    <w:rsid w:val="0082544D"/>
    <w:rsid w:val="00826AD6"/>
    <w:rsid w:val="00826B39"/>
    <w:rsid w:val="00827FB7"/>
    <w:rsid w:val="00837E9F"/>
    <w:rsid w:val="00845AB8"/>
    <w:rsid w:val="00851703"/>
    <w:rsid w:val="00853632"/>
    <w:rsid w:val="0085401F"/>
    <w:rsid w:val="00863342"/>
    <w:rsid w:val="00866BC6"/>
    <w:rsid w:val="00867C5F"/>
    <w:rsid w:val="008719FC"/>
    <w:rsid w:val="00880789"/>
    <w:rsid w:val="00883761"/>
    <w:rsid w:val="00887B35"/>
    <w:rsid w:val="008939ED"/>
    <w:rsid w:val="00896DEB"/>
    <w:rsid w:val="008A1530"/>
    <w:rsid w:val="008A4DAB"/>
    <w:rsid w:val="008A7756"/>
    <w:rsid w:val="008B2C17"/>
    <w:rsid w:val="008D3D70"/>
    <w:rsid w:val="008D6950"/>
    <w:rsid w:val="008F0BE2"/>
    <w:rsid w:val="008F407D"/>
    <w:rsid w:val="008F7E98"/>
    <w:rsid w:val="009019D2"/>
    <w:rsid w:val="00904C5A"/>
    <w:rsid w:val="0091665E"/>
    <w:rsid w:val="00920846"/>
    <w:rsid w:val="00920881"/>
    <w:rsid w:val="00922EEA"/>
    <w:rsid w:val="0092539F"/>
    <w:rsid w:val="00936B24"/>
    <w:rsid w:val="00950084"/>
    <w:rsid w:val="009540FA"/>
    <w:rsid w:val="009606F7"/>
    <w:rsid w:val="00970A19"/>
    <w:rsid w:val="00974B7B"/>
    <w:rsid w:val="00974D0B"/>
    <w:rsid w:val="009819FE"/>
    <w:rsid w:val="00985710"/>
    <w:rsid w:val="009868CF"/>
    <w:rsid w:val="009A1E14"/>
    <w:rsid w:val="009A4A1C"/>
    <w:rsid w:val="009A7620"/>
    <w:rsid w:val="009B6C2F"/>
    <w:rsid w:val="009C6493"/>
    <w:rsid w:val="009E0E34"/>
    <w:rsid w:val="009E123A"/>
    <w:rsid w:val="009E5F88"/>
    <w:rsid w:val="009F3B5F"/>
    <w:rsid w:val="00A01EB2"/>
    <w:rsid w:val="00A02968"/>
    <w:rsid w:val="00A10D8E"/>
    <w:rsid w:val="00A1589F"/>
    <w:rsid w:val="00A25F3F"/>
    <w:rsid w:val="00A26912"/>
    <w:rsid w:val="00A27100"/>
    <w:rsid w:val="00A42D06"/>
    <w:rsid w:val="00A4564F"/>
    <w:rsid w:val="00A50D3A"/>
    <w:rsid w:val="00A63BC7"/>
    <w:rsid w:val="00A70690"/>
    <w:rsid w:val="00A80DF0"/>
    <w:rsid w:val="00A859C5"/>
    <w:rsid w:val="00A87A32"/>
    <w:rsid w:val="00A93F1F"/>
    <w:rsid w:val="00A94A72"/>
    <w:rsid w:val="00AA11F6"/>
    <w:rsid w:val="00AA1FCE"/>
    <w:rsid w:val="00AB0945"/>
    <w:rsid w:val="00AB382F"/>
    <w:rsid w:val="00AB4603"/>
    <w:rsid w:val="00AD0AB4"/>
    <w:rsid w:val="00AE36C7"/>
    <w:rsid w:val="00AF6464"/>
    <w:rsid w:val="00B00A0B"/>
    <w:rsid w:val="00B01DF5"/>
    <w:rsid w:val="00B12078"/>
    <w:rsid w:val="00B179FC"/>
    <w:rsid w:val="00B22B86"/>
    <w:rsid w:val="00B25E44"/>
    <w:rsid w:val="00B26DDD"/>
    <w:rsid w:val="00B316F8"/>
    <w:rsid w:val="00B31C1B"/>
    <w:rsid w:val="00B32F20"/>
    <w:rsid w:val="00B37C0D"/>
    <w:rsid w:val="00B47961"/>
    <w:rsid w:val="00B631CB"/>
    <w:rsid w:val="00B70F3B"/>
    <w:rsid w:val="00B73D6B"/>
    <w:rsid w:val="00B77518"/>
    <w:rsid w:val="00B97668"/>
    <w:rsid w:val="00B97F65"/>
    <w:rsid w:val="00BA34A0"/>
    <w:rsid w:val="00BB6810"/>
    <w:rsid w:val="00BC184A"/>
    <w:rsid w:val="00BC45C2"/>
    <w:rsid w:val="00BE1692"/>
    <w:rsid w:val="00BE5B34"/>
    <w:rsid w:val="00C00134"/>
    <w:rsid w:val="00C02A13"/>
    <w:rsid w:val="00C03701"/>
    <w:rsid w:val="00C05158"/>
    <w:rsid w:val="00C0789B"/>
    <w:rsid w:val="00C10124"/>
    <w:rsid w:val="00C11449"/>
    <w:rsid w:val="00C16038"/>
    <w:rsid w:val="00C27441"/>
    <w:rsid w:val="00C35BED"/>
    <w:rsid w:val="00C3621A"/>
    <w:rsid w:val="00C52344"/>
    <w:rsid w:val="00C53767"/>
    <w:rsid w:val="00C5473C"/>
    <w:rsid w:val="00C55CCC"/>
    <w:rsid w:val="00C621D4"/>
    <w:rsid w:val="00C72116"/>
    <w:rsid w:val="00C73EFE"/>
    <w:rsid w:val="00C7776D"/>
    <w:rsid w:val="00C820B7"/>
    <w:rsid w:val="00C838DE"/>
    <w:rsid w:val="00C8485A"/>
    <w:rsid w:val="00C852EA"/>
    <w:rsid w:val="00C94ADA"/>
    <w:rsid w:val="00CB1246"/>
    <w:rsid w:val="00CB58E4"/>
    <w:rsid w:val="00CC143D"/>
    <w:rsid w:val="00CC4FF2"/>
    <w:rsid w:val="00CE5677"/>
    <w:rsid w:val="00CE59BD"/>
    <w:rsid w:val="00CE794A"/>
    <w:rsid w:val="00CE7A6D"/>
    <w:rsid w:val="00D01C05"/>
    <w:rsid w:val="00D221E6"/>
    <w:rsid w:val="00D539C8"/>
    <w:rsid w:val="00D5748B"/>
    <w:rsid w:val="00D60125"/>
    <w:rsid w:val="00D70524"/>
    <w:rsid w:val="00D9352F"/>
    <w:rsid w:val="00DA107B"/>
    <w:rsid w:val="00DB0D65"/>
    <w:rsid w:val="00DB1276"/>
    <w:rsid w:val="00DD12A1"/>
    <w:rsid w:val="00DE34D2"/>
    <w:rsid w:val="00DF1C18"/>
    <w:rsid w:val="00DF2E4A"/>
    <w:rsid w:val="00DF3ED5"/>
    <w:rsid w:val="00DF43C8"/>
    <w:rsid w:val="00DF4F4F"/>
    <w:rsid w:val="00DF7FA2"/>
    <w:rsid w:val="00E02A7E"/>
    <w:rsid w:val="00E0311A"/>
    <w:rsid w:val="00E04CF7"/>
    <w:rsid w:val="00E23E82"/>
    <w:rsid w:val="00E26A02"/>
    <w:rsid w:val="00E372B0"/>
    <w:rsid w:val="00E429A8"/>
    <w:rsid w:val="00E45482"/>
    <w:rsid w:val="00E50DBD"/>
    <w:rsid w:val="00E54E58"/>
    <w:rsid w:val="00E6443A"/>
    <w:rsid w:val="00E74F6E"/>
    <w:rsid w:val="00E7726C"/>
    <w:rsid w:val="00E77E8C"/>
    <w:rsid w:val="00E86D6A"/>
    <w:rsid w:val="00EA1313"/>
    <w:rsid w:val="00EA440D"/>
    <w:rsid w:val="00EB0554"/>
    <w:rsid w:val="00EB0C7B"/>
    <w:rsid w:val="00EB0F66"/>
    <w:rsid w:val="00EB3DFE"/>
    <w:rsid w:val="00EC0F48"/>
    <w:rsid w:val="00EC27B5"/>
    <w:rsid w:val="00EC68A4"/>
    <w:rsid w:val="00EE3018"/>
    <w:rsid w:val="00EF2AFA"/>
    <w:rsid w:val="00EF4B7D"/>
    <w:rsid w:val="00F00A8B"/>
    <w:rsid w:val="00F047E0"/>
    <w:rsid w:val="00F11FE1"/>
    <w:rsid w:val="00F1511B"/>
    <w:rsid w:val="00F17761"/>
    <w:rsid w:val="00F23343"/>
    <w:rsid w:val="00F300FC"/>
    <w:rsid w:val="00F366CD"/>
    <w:rsid w:val="00F50224"/>
    <w:rsid w:val="00F51A2E"/>
    <w:rsid w:val="00F62C71"/>
    <w:rsid w:val="00F773A8"/>
    <w:rsid w:val="00F835B3"/>
    <w:rsid w:val="00F9449C"/>
    <w:rsid w:val="00FA366E"/>
    <w:rsid w:val="00FA45EC"/>
    <w:rsid w:val="00FB29F5"/>
    <w:rsid w:val="00FB3813"/>
    <w:rsid w:val="00FB4196"/>
    <w:rsid w:val="00FB5D77"/>
    <w:rsid w:val="00FD2C6F"/>
    <w:rsid w:val="00FD6B8C"/>
    <w:rsid w:val="00FE015A"/>
    <w:rsid w:val="00FE365E"/>
    <w:rsid w:val="00FE48B8"/>
    <w:rsid w:val="00FF41E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9D28"/>
  <w15:docId w15:val="{FC91C7E7-62E0-4FB8-A039-0B096867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464"/>
    <w:rPr>
      <w:color w:val="0000FF" w:themeColor="hyperlink"/>
      <w:u w:val="single"/>
    </w:rPr>
  </w:style>
  <w:style w:type="paragraph" w:styleId="Header">
    <w:name w:val="header"/>
    <w:basedOn w:val="Normal"/>
    <w:link w:val="HeaderChar"/>
    <w:uiPriority w:val="99"/>
    <w:unhideWhenUsed/>
    <w:rsid w:val="00517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4CE"/>
  </w:style>
  <w:style w:type="paragraph" w:styleId="Footer">
    <w:name w:val="footer"/>
    <w:basedOn w:val="Normal"/>
    <w:link w:val="FooterChar"/>
    <w:uiPriority w:val="99"/>
    <w:unhideWhenUsed/>
    <w:rsid w:val="00517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4CE"/>
  </w:style>
  <w:style w:type="paragraph" w:styleId="ListParagraph">
    <w:name w:val="List Paragraph"/>
    <w:basedOn w:val="Normal"/>
    <w:uiPriority w:val="34"/>
    <w:qFormat/>
    <w:rsid w:val="00F51A2E"/>
    <w:pPr>
      <w:ind w:left="720"/>
      <w:contextualSpacing/>
    </w:pPr>
  </w:style>
  <w:style w:type="paragraph" w:styleId="BalloonText">
    <w:name w:val="Balloon Text"/>
    <w:basedOn w:val="Normal"/>
    <w:link w:val="BalloonTextChar"/>
    <w:uiPriority w:val="99"/>
    <w:semiHidden/>
    <w:unhideWhenUsed/>
    <w:rsid w:val="003A6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637"/>
    <w:rPr>
      <w:rFonts w:ascii="Segoe UI" w:hAnsi="Segoe UI" w:cs="Segoe UI"/>
      <w:sz w:val="18"/>
      <w:szCs w:val="18"/>
    </w:rPr>
  </w:style>
  <w:style w:type="paragraph" w:styleId="Revision">
    <w:name w:val="Revision"/>
    <w:hidden/>
    <w:uiPriority w:val="99"/>
    <w:semiHidden/>
    <w:rsid w:val="001161A5"/>
    <w:pPr>
      <w:spacing w:after="0" w:line="240" w:lineRule="auto"/>
    </w:pPr>
  </w:style>
  <w:style w:type="paragraph" w:styleId="NormalWeb">
    <w:name w:val="Normal (Web)"/>
    <w:basedOn w:val="Normal"/>
    <w:uiPriority w:val="99"/>
    <w:semiHidden/>
    <w:unhideWhenUsed/>
    <w:rsid w:val="004873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7398"/>
    <w:rPr>
      <w:b/>
      <w:bCs/>
    </w:rPr>
  </w:style>
  <w:style w:type="character" w:styleId="CommentReference">
    <w:name w:val="annotation reference"/>
    <w:basedOn w:val="DefaultParagraphFont"/>
    <w:uiPriority w:val="99"/>
    <w:semiHidden/>
    <w:unhideWhenUsed/>
    <w:rsid w:val="00100ED9"/>
    <w:rPr>
      <w:sz w:val="16"/>
      <w:szCs w:val="16"/>
    </w:rPr>
  </w:style>
  <w:style w:type="paragraph" w:styleId="CommentText">
    <w:name w:val="annotation text"/>
    <w:basedOn w:val="Normal"/>
    <w:link w:val="CommentTextChar"/>
    <w:uiPriority w:val="99"/>
    <w:semiHidden/>
    <w:unhideWhenUsed/>
    <w:rsid w:val="00100ED9"/>
    <w:pPr>
      <w:spacing w:line="240" w:lineRule="auto"/>
    </w:pPr>
    <w:rPr>
      <w:sz w:val="20"/>
      <w:szCs w:val="20"/>
    </w:rPr>
  </w:style>
  <w:style w:type="character" w:customStyle="1" w:styleId="CommentTextChar">
    <w:name w:val="Comment Text Char"/>
    <w:basedOn w:val="DefaultParagraphFont"/>
    <w:link w:val="CommentText"/>
    <w:uiPriority w:val="99"/>
    <w:semiHidden/>
    <w:rsid w:val="00100ED9"/>
    <w:rPr>
      <w:sz w:val="20"/>
      <w:szCs w:val="20"/>
    </w:rPr>
  </w:style>
  <w:style w:type="paragraph" w:styleId="CommentSubject">
    <w:name w:val="annotation subject"/>
    <w:basedOn w:val="CommentText"/>
    <w:next w:val="CommentText"/>
    <w:link w:val="CommentSubjectChar"/>
    <w:uiPriority w:val="99"/>
    <w:semiHidden/>
    <w:unhideWhenUsed/>
    <w:rsid w:val="00100ED9"/>
    <w:rPr>
      <w:b/>
      <w:bCs/>
    </w:rPr>
  </w:style>
  <w:style w:type="character" w:customStyle="1" w:styleId="CommentSubjectChar">
    <w:name w:val="Comment Subject Char"/>
    <w:basedOn w:val="CommentTextChar"/>
    <w:link w:val="CommentSubject"/>
    <w:uiPriority w:val="99"/>
    <w:semiHidden/>
    <w:rsid w:val="00100ED9"/>
    <w:rPr>
      <w:b/>
      <w:bCs/>
      <w:sz w:val="20"/>
      <w:szCs w:val="20"/>
    </w:rPr>
  </w:style>
  <w:style w:type="character" w:customStyle="1" w:styleId="UnresolvedMention1">
    <w:name w:val="Unresolved Mention1"/>
    <w:basedOn w:val="DefaultParagraphFont"/>
    <w:uiPriority w:val="99"/>
    <w:semiHidden/>
    <w:unhideWhenUsed/>
    <w:rsid w:val="00F300FC"/>
    <w:rPr>
      <w:color w:val="605E5C"/>
      <w:shd w:val="clear" w:color="auto" w:fill="E1DFDD"/>
    </w:rPr>
  </w:style>
  <w:style w:type="table" w:customStyle="1" w:styleId="GridTable4-Accent51">
    <w:name w:val="Grid Table 4 - Accent 51"/>
    <w:basedOn w:val="TableNormal"/>
    <w:uiPriority w:val="49"/>
    <w:rsid w:val="002C516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ageNumber">
    <w:name w:val="page number"/>
    <w:basedOn w:val="DefaultParagraphFont"/>
    <w:uiPriority w:val="99"/>
    <w:semiHidden/>
    <w:unhideWhenUsed/>
    <w:rsid w:val="00A1589F"/>
  </w:style>
  <w:style w:type="paragraph" w:styleId="BodyText">
    <w:name w:val="Body Text"/>
    <w:basedOn w:val="Normal"/>
    <w:link w:val="BodyTextChar"/>
    <w:uiPriority w:val="1"/>
    <w:qFormat/>
    <w:rsid w:val="00E429A8"/>
    <w:pPr>
      <w:widowControl w:val="0"/>
      <w:autoSpaceDE w:val="0"/>
      <w:autoSpaceDN w:val="0"/>
      <w:adjustRightInd w:val="0"/>
      <w:spacing w:after="0" w:line="240" w:lineRule="auto"/>
    </w:pPr>
    <w:rPr>
      <w:rFonts w:ascii="Calibri" w:eastAsia="Times New Roman" w:hAnsi="Calibri" w:cs="Calibri"/>
      <w:lang w:val="en-GB" w:eastAsia="en-GB"/>
    </w:rPr>
  </w:style>
  <w:style w:type="character" w:customStyle="1" w:styleId="BodyTextChar">
    <w:name w:val="Body Text Char"/>
    <w:basedOn w:val="DefaultParagraphFont"/>
    <w:link w:val="BodyText"/>
    <w:uiPriority w:val="99"/>
    <w:rsid w:val="00E429A8"/>
    <w:rPr>
      <w:rFonts w:ascii="Calibri" w:eastAsia="Times New Roman" w:hAnsi="Calibri" w:cs="Calibri"/>
      <w:lang w:val="en-GB" w:eastAsia="en-GB"/>
    </w:rPr>
  </w:style>
  <w:style w:type="table" w:styleId="TableGrid">
    <w:name w:val="Table Grid"/>
    <w:basedOn w:val="TableNormal"/>
    <w:uiPriority w:val="59"/>
    <w:rsid w:val="0072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5877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8773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8773A"/>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ListTable1Light1">
    <w:name w:val="List Table 1 Light1"/>
    <w:basedOn w:val="TableNormal"/>
    <w:uiPriority w:val="46"/>
    <w:rsid w:val="0058773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117C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466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162">
      <w:bodyDiv w:val="1"/>
      <w:marLeft w:val="0"/>
      <w:marRight w:val="0"/>
      <w:marTop w:val="0"/>
      <w:marBottom w:val="0"/>
      <w:divBdr>
        <w:top w:val="none" w:sz="0" w:space="0" w:color="auto"/>
        <w:left w:val="none" w:sz="0" w:space="0" w:color="auto"/>
        <w:bottom w:val="none" w:sz="0" w:space="0" w:color="auto"/>
        <w:right w:val="none" w:sz="0" w:space="0" w:color="auto"/>
      </w:divBdr>
    </w:div>
    <w:div w:id="507526612">
      <w:bodyDiv w:val="1"/>
      <w:marLeft w:val="0"/>
      <w:marRight w:val="0"/>
      <w:marTop w:val="0"/>
      <w:marBottom w:val="0"/>
      <w:divBdr>
        <w:top w:val="none" w:sz="0" w:space="0" w:color="auto"/>
        <w:left w:val="none" w:sz="0" w:space="0" w:color="auto"/>
        <w:bottom w:val="none" w:sz="0" w:space="0" w:color="auto"/>
        <w:right w:val="none" w:sz="0" w:space="0" w:color="auto"/>
      </w:divBdr>
    </w:div>
    <w:div w:id="953437967">
      <w:bodyDiv w:val="1"/>
      <w:marLeft w:val="0"/>
      <w:marRight w:val="0"/>
      <w:marTop w:val="0"/>
      <w:marBottom w:val="0"/>
      <w:divBdr>
        <w:top w:val="none" w:sz="0" w:space="0" w:color="auto"/>
        <w:left w:val="none" w:sz="0" w:space="0" w:color="auto"/>
        <w:bottom w:val="none" w:sz="0" w:space="0" w:color="auto"/>
        <w:right w:val="none" w:sz="0" w:space="0" w:color="auto"/>
      </w:divBdr>
    </w:div>
    <w:div w:id="1029642716">
      <w:bodyDiv w:val="1"/>
      <w:marLeft w:val="0"/>
      <w:marRight w:val="0"/>
      <w:marTop w:val="0"/>
      <w:marBottom w:val="0"/>
      <w:divBdr>
        <w:top w:val="none" w:sz="0" w:space="0" w:color="auto"/>
        <w:left w:val="none" w:sz="0" w:space="0" w:color="auto"/>
        <w:bottom w:val="none" w:sz="0" w:space="0" w:color="auto"/>
        <w:right w:val="none" w:sz="0" w:space="0" w:color="auto"/>
      </w:divBdr>
    </w:div>
    <w:div w:id="1856118008">
      <w:bodyDiv w:val="1"/>
      <w:marLeft w:val="0"/>
      <w:marRight w:val="0"/>
      <w:marTop w:val="0"/>
      <w:marBottom w:val="0"/>
      <w:divBdr>
        <w:top w:val="none" w:sz="0" w:space="0" w:color="auto"/>
        <w:left w:val="none" w:sz="0" w:space="0" w:color="auto"/>
        <w:bottom w:val="none" w:sz="0" w:space="0" w:color="auto"/>
        <w:right w:val="none" w:sz="0" w:space="0" w:color="auto"/>
      </w:divBdr>
      <w:divsChild>
        <w:div w:id="920259437">
          <w:marLeft w:val="0"/>
          <w:marRight w:val="0"/>
          <w:marTop w:val="0"/>
          <w:marBottom w:val="0"/>
          <w:divBdr>
            <w:top w:val="none" w:sz="0" w:space="0" w:color="auto"/>
            <w:left w:val="none" w:sz="0" w:space="0" w:color="auto"/>
            <w:bottom w:val="none" w:sz="0" w:space="0" w:color="auto"/>
            <w:right w:val="none" w:sz="0" w:space="0" w:color="auto"/>
          </w:divBdr>
        </w:div>
      </w:divsChild>
    </w:div>
    <w:div w:id="1857577600">
      <w:bodyDiv w:val="1"/>
      <w:marLeft w:val="0"/>
      <w:marRight w:val="0"/>
      <w:marTop w:val="0"/>
      <w:marBottom w:val="0"/>
      <w:divBdr>
        <w:top w:val="none" w:sz="0" w:space="0" w:color="auto"/>
        <w:left w:val="none" w:sz="0" w:space="0" w:color="auto"/>
        <w:bottom w:val="none" w:sz="0" w:space="0" w:color="auto"/>
        <w:right w:val="none" w:sz="0" w:space="0" w:color="auto"/>
      </w:divBdr>
    </w:div>
    <w:div w:id="2010937055">
      <w:bodyDiv w:val="1"/>
      <w:marLeft w:val="0"/>
      <w:marRight w:val="0"/>
      <w:marTop w:val="0"/>
      <w:marBottom w:val="0"/>
      <w:divBdr>
        <w:top w:val="none" w:sz="0" w:space="0" w:color="auto"/>
        <w:left w:val="none" w:sz="0" w:space="0" w:color="auto"/>
        <w:bottom w:val="none" w:sz="0" w:space="0" w:color="auto"/>
        <w:right w:val="none" w:sz="0" w:space="0" w:color="auto"/>
      </w:divBdr>
    </w:div>
    <w:div w:id="20260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ky/all-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7A2E-B4F4-44B3-89D5-FCBB825F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FDE1B159</Template>
  <TotalTime>5</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Terrell</dc:creator>
  <cp:lastModifiedBy>Anderson, Stacey-Ann</cp:lastModifiedBy>
  <cp:revision>5</cp:revision>
  <cp:lastPrinted>2020-08-28T17:07:00Z</cp:lastPrinted>
  <dcterms:created xsi:type="dcterms:W3CDTF">2020-12-04T14:40:00Z</dcterms:created>
  <dcterms:modified xsi:type="dcterms:W3CDTF">2020-12-04T16:24:00Z</dcterms:modified>
</cp:coreProperties>
</file>